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7197D" w14:textId="1A06C9AA" w:rsidR="00566FCA" w:rsidRPr="0040308D" w:rsidRDefault="0036725E" w:rsidP="0036725E">
      <w:pPr>
        <w:pStyle w:val="H1"/>
      </w:pPr>
      <w:r w:rsidRPr="0040308D">
        <w:t>COCC Course Syllabus</w:t>
      </w:r>
    </w:p>
    <w:p w14:paraId="11734BDD" w14:textId="65E1E54C" w:rsidR="0036725E" w:rsidRPr="0040308D" w:rsidRDefault="0036725E" w:rsidP="0036725E">
      <w:pPr>
        <w:pStyle w:val="H2"/>
        <w:rPr>
          <w:lang w:val="en-US"/>
        </w:rPr>
      </w:pPr>
      <w:r w:rsidRPr="0040308D">
        <w:rPr>
          <w:lang w:val="en-US"/>
        </w:rPr>
        <w:t>Class Information</w:t>
      </w:r>
    </w:p>
    <w:p w14:paraId="2CD4E284" w14:textId="0463764F" w:rsidR="0036725E" w:rsidRDefault="0036725E" w:rsidP="00CA37E1">
      <w:pPr>
        <w:pStyle w:val="BodyCopy"/>
      </w:pPr>
      <w:r w:rsidRPr="0036725E">
        <w:rPr>
          <w:b/>
          <w:bCs/>
        </w:rPr>
        <w:t xml:space="preserve">Course Title: </w:t>
      </w:r>
      <w:r w:rsidRPr="0036725E">
        <w:t>(Insert COCC C</w:t>
      </w:r>
      <w:r>
        <w:t>ourse Title here. Ex: Composition I)</w:t>
      </w:r>
      <w:r>
        <w:br/>
      </w:r>
      <w:r>
        <w:rPr>
          <w:b/>
          <w:bCs/>
        </w:rPr>
        <w:t xml:space="preserve">Course Subject and Course Number: </w:t>
      </w:r>
      <w:r>
        <w:t>(Insert COCC subject and course number here. Ex: WR 121Z)</w:t>
      </w:r>
      <w:r>
        <w:br/>
      </w:r>
      <w:r>
        <w:rPr>
          <w:b/>
          <w:bCs/>
        </w:rPr>
        <w:t xml:space="preserve">Course Term: </w:t>
      </w:r>
      <w:r>
        <w:t xml:space="preserve">(Insert COCC Term Ex: Winter 2025. Not sure what COCC Term? Check the </w:t>
      </w:r>
      <w:hyperlink r:id="rId8" w:history="1">
        <w:r w:rsidRPr="00D71B2D">
          <w:rPr>
            <w:rStyle w:val="Hyperlink"/>
          </w:rPr>
          <w:t>College Now webpage for your high school</w:t>
        </w:r>
      </w:hyperlink>
      <w:r>
        <w:t>.)</w:t>
      </w:r>
      <w:r>
        <w:br/>
      </w:r>
      <w:r>
        <w:rPr>
          <w:b/>
          <w:bCs/>
        </w:rPr>
        <w:t xml:space="preserve">Class Meeting Times: </w:t>
      </w:r>
      <w:r>
        <w:t>(Insert meeting times here. Ex: Monday and Wednesday from 8:45 to 10:05 a.m.)</w:t>
      </w:r>
      <w:r>
        <w:br/>
      </w:r>
      <w:r>
        <w:rPr>
          <w:b/>
          <w:bCs/>
        </w:rPr>
        <w:t xml:space="preserve">Instructor: </w:t>
      </w:r>
      <w:r>
        <w:t>(Insert your name here).</w:t>
      </w:r>
    </w:p>
    <w:p w14:paraId="43215CEC" w14:textId="549D80C1" w:rsidR="0036725E" w:rsidRPr="0040308D" w:rsidRDefault="0036725E" w:rsidP="0036725E">
      <w:pPr>
        <w:pStyle w:val="H2"/>
        <w:rPr>
          <w:lang w:val="en-US"/>
        </w:rPr>
      </w:pPr>
      <w:r w:rsidRPr="0040308D">
        <w:rPr>
          <w:lang w:val="en-US"/>
        </w:rPr>
        <w:t>Course Description</w:t>
      </w:r>
    </w:p>
    <w:p w14:paraId="39616127" w14:textId="053ED0CF" w:rsidR="0036725E" w:rsidRPr="0040308D" w:rsidRDefault="0036725E" w:rsidP="00CA37E1">
      <w:pPr>
        <w:pStyle w:val="BodyCopy"/>
      </w:pPr>
      <w:r w:rsidRPr="0040308D">
        <w:t>(Insert course description here)</w:t>
      </w:r>
    </w:p>
    <w:p w14:paraId="55DD4C0C" w14:textId="0E42BACD" w:rsidR="0036725E" w:rsidRPr="0036725E" w:rsidRDefault="0036725E" w:rsidP="0036725E">
      <w:pPr>
        <w:pStyle w:val="H2"/>
        <w:rPr>
          <w:lang w:val="en-US"/>
        </w:rPr>
      </w:pPr>
      <w:r w:rsidRPr="0036725E">
        <w:rPr>
          <w:lang w:val="en-US"/>
        </w:rPr>
        <w:t>Recommended Preparation</w:t>
      </w:r>
    </w:p>
    <w:p w14:paraId="37BFE6A3" w14:textId="246E4B19" w:rsidR="0036725E" w:rsidRDefault="0036725E" w:rsidP="0036725E">
      <w:pPr>
        <w:pStyle w:val="COCCBodyCopy"/>
        <w:rPr>
          <w:lang w:eastAsia="zh-CN"/>
        </w:rPr>
      </w:pPr>
      <w:r>
        <w:rPr>
          <w:lang w:eastAsia="zh-CN"/>
        </w:rPr>
        <w:t>(Insert here if there is recommended preparation, otherwise delete this heading)</w:t>
      </w:r>
    </w:p>
    <w:p w14:paraId="3643B1A2" w14:textId="47C5D22A" w:rsidR="0036725E" w:rsidRPr="0040308D" w:rsidRDefault="0036725E" w:rsidP="0036725E">
      <w:pPr>
        <w:pStyle w:val="H2"/>
        <w:rPr>
          <w:lang w:val="en-US"/>
        </w:rPr>
      </w:pPr>
      <w:r w:rsidRPr="0040308D">
        <w:rPr>
          <w:lang w:val="en-US"/>
        </w:rPr>
        <w:t>Prerequisites</w:t>
      </w:r>
    </w:p>
    <w:p w14:paraId="0B1C76D1" w14:textId="057AB2C1" w:rsidR="0036725E" w:rsidRDefault="0036725E" w:rsidP="00CA37E1">
      <w:pPr>
        <w:pStyle w:val="BodyCopy"/>
      </w:pPr>
      <w:r w:rsidRPr="0036725E">
        <w:t xml:space="preserve">(Insert here if there </w:t>
      </w:r>
      <w:r>
        <w:t>are any course prerequisites, otherwise delete this heading)</w:t>
      </w:r>
    </w:p>
    <w:p w14:paraId="4F2842C5" w14:textId="286B740A" w:rsidR="0036725E" w:rsidRPr="0040308D" w:rsidRDefault="0036725E" w:rsidP="0036725E">
      <w:pPr>
        <w:pStyle w:val="H2"/>
        <w:rPr>
          <w:lang w:val="en-US"/>
        </w:rPr>
      </w:pPr>
      <w:r w:rsidRPr="0040308D">
        <w:rPr>
          <w:lang w:val="en-US"/>
        </w:rPr>
        <w:t>Student Learning Outcomes</w:t>
      </w:r>
    </w:p>
    <w:p w14:paraId="6FED90A4" w14:textId="77E26357" w:rsidR="00CA37E1" w:rsidRDefault="0036725E" w:rsidP="00CA37E1">
      <w:pPr>
        <w:pStyle w:val="BodyCopy"/>
      </w:pPr>
      <w:r w:rsidRPr="0036725E">
        <w:t>(Insert approved course learning outcomes h</w:t>
      </w:r>
      <w:r>
        <w:t xml:space="preserve">ere. These four to eight outcomes describe skills students can demonstrate at the end of the term. The outcomes should be the same for all courses of the same number and located </w:t>
      </w:r>
      <w:hyperlink r:id="rId9" w:history="1">
        <w:r w:rsidRPr="00CB6CB2">
          <w:rPr>
            <w:rStyle w:val="Hyperlink"/>
          </w:rPr>
          <w:t>in the catalog in course outlines</w:t>
        </w:r>
      </w:hyperlink>
      <w:r>
        <w:t>.</w:t>
      </w:r>
    </w:p>
    <w:p w14:paraId="09DA7D7D" w14:textId="732F4009" w:rsidR="0036725E" w:rsidRPr="0040308D" w:rsidRDefault="0036725E" w:rsidP="0036725E">
      <w:pPr>
        <w:pStyle w:val="H2"/>
        <w:rPr>
          <w:lang w:val="en-US"/>
        </w:rPr>
      </w:pPr>
      <w:r w:rsidRPr="0040308D">
        <w:rPr>
          <w:lang w:val="en-US"/>
        </w:rPr>
        <w:t>Class Materials</w:t>
      </w:r>
    </w:p>
    <w:p w14:paraId="7ECBB86D" w14:textId="5246F30F" w:rsidR="00E93407" w:rsidRDefault="0036725E" w:rsidP="00E93407">
      <w:pPr>
        <w:pStyle w:val="COCCBodyCopy"/>
      </w:pPr>
      <w:r w:rsidRPr="00E93407">
        <w:rPr>
          <w:b/>
          <w:bCs/>
        </w:rPr>
        <w:t xml:space="preserve">Textbook Title: </w:t>
      </w:r>
      <w:r w:rsidRPr="00E93407">
        <w:t>(Insert here)</w:t>
      </w:r>
      <w:r w:rsidRPr="00E93407">
        <w:br/>
      </w:r>
      <w:r w:rsidR="00E93407" w:rsidRPr="00E93407">
        <w:rPr>
          <w:b/>
          <w:bCs/>
        </w:rPr>
        <w:t>ISBN</w:t>
      </w:r>
      <w:r w:rsidR="00E93407">
        <w:rPr>
          <w:b/>
          <w:bCs/>
        </w:rPr>
        <w:t xml:space="preserve">: </w:t>
      </w:r>
      <w:r w:rsidR="00E93407">
        <w:t>(Insert here)</w:t>
      </w:r>
      <w:r w:rsidR="00E93407">
        <w:br/>
      </w:r>
      <w:r w:rsidR="00E93407">
        <w:rPr>
          <w:b/>
          <w:bCs/>
        </w:rPr>
        <w:t xml:space="preserve">Publisher: </w:t>
      </w:r>
      <w:r w:rsidR="00E93407">
        <w:t>(Insert here)</w:t>
      </w:r>
      <w:r w:rsidR="00E93407">
        <w:br/>
      </w:r>
      <w:r w:rsidR="00E93407">
        <w:rPr>
          <w:b/>
          <w:bCs/>
        </w:rPr>
        <w:t xml:space="preserve">Materials: </w:t>
      </w:r>
      <w:r w:rsidR="00E93407">
        <w:t>(Include other materials needed for this course; distinguish between required and recommended/supporting materials.)</w:t>
      </w:r>
    </w:p>
    <w:p w14:paraId="06E75CFF" w14:textId="571238C9" w:rsidR="00E93407" w:rsidRPr="0040308D" w:rsidRDefault="00E93407" w:rsidP="00E93407">
      <w:pPr>
        <w:pStyle w:val="H2"/>
        <w:rPr>
          <w:lang w:val="en-US"/>
        </w:rPr>
      </w:pPr>
      <w:r w:rsidRPr="0040308D">
        <w:rPr>
          <w:lang w:val="en-US"/>
        </w:rPr>
        <w:t>Technology</w:t>
      </w:r>
    </w:p>
    <w:p w14:paraId="1CA8BC5C" w14:textId="334F9E13" w:rsidR="00E93407" w:rsidRDefault="00E93407" w:rsidP="00CA37E1">
      <w:pPr>
        <w:pStyle w:val="BodyCopy"/>
      </w:pPr>
      <w:r w:rsidRPr="00E93407">
        <w:lastRenderedPageBreak/>
        <w:t>(Identify required technology here)</w:t>
      </w:r>
      <w:r w:rsidRPr="00E93407">
        <w:br/>
        <w:t>Example</w:t>
      </w:r>
      <w:r>
        <w:t>: This class will be delivered through COCC’s learning management system (LMS), Canvas.</w:t>
      </w:r>
    </w:p>
    <w:p w14:paraId="107011ED" w14:textId="2DB483B4" w:rsidR="00E93407" w:rsidRPr="0040308D" w:rsidRDefault="00E93407" w:rsidP="00E93407">
      <w:pPr>
        <w:pStyle w:val="H2"/>
        <w:rPr>
          <w:lang w:val="en-US"/>
        </w:rPr>
      </w:pPr>
      <w:r w:rsidRPr="0040308D">
        <w:rPr>
          <w:lang w:val="en-US"/>
        </w:rPr>
        <w:t>Artific</w:t>
      </w:r>
      <w:r w:rsidR="001A043E" w:rsidRPr="0040308D">
        <w:rPr>
          <w:lang w:val="en-US"/>
        </w:rPr>
        <w:t>i</w:t>
      </w:r>
      <w:r w:rsidRPr="0040308D">
        <w:rPr>
          <w:lang w:val="en-US"/>
        </w:rPr>
        <w:t>al Intelligence (AI) Policy</w:t>
      </w:r>
    </w:p>
    <w:p w14:paraId="1230CB54" w14:textId="29FC7C91" w:rsidR="00E93407" w:rsidRDefault="00E93407" w:rsidP="00CA37E1">
      <w:pPr>
        <w:pStyle w:val="BodyCopy"/>
      </w:pPr>
      <w:r w:rsidRPr="00E93407">
        <w:t>(See sample policies available on th</w:t>
      </w:r>
      <w:r>
        <w:t xml:space="preserve">e </w:t>
      </w:r>
      <w:bookmarkStart w:id="0" w:name="_Hlk233105312"/>
      <w:r w:rsidR="004A5C54">
        <w:fldChar w:fldCharType="begin"/>
      </w:r>
      <w:r w:rsidR="004A5C54">
        <w:instrText>HYPERLINK "https://cocc.instructure.com/courses/19781/pages/artificial-intelligence-resources?module_item_id=1488165"</w:instrText>
      </w:r>
      <w:r w:rsidR="004A5C54">
        <w:fldChar w:fldCharType="separate"/>
      </w:r>
      <w:r w:rsidR="00D71B2D" w:rsidRPr="00CB6CB2">
        <w:rPr>
          <w:rStyle w:val="Hyperlink"/>
        </w:rPr>
        <w:t>Artificial</w:t>
      </w:r>
      <w:r w:rsidRPr="00CB6CB2">
        <w:rPr>
          <w:rStyle w:val="Hyperlink"/>
        </w:rPr>
        <w:t xml:space="preserve"> Intell</w:t>
      </w:r>
      <w:r w:rsidRPr="00CB6CB2">
        <w:rPr>
          <w:rStyle w:val="Hyperlink"/>
        </w:rPr>
        <w:t>igence Resources</w:t>
      </w:r>
      <w:r w:rsidR="004A5C54">
        <w:rPr>
          <w:rStyle w:val="Hyperlink"/>
        </w:rPr>
        <w:fldChar w:fldCharType="end"/>
      </w:r>
      <w:r>
        <w:t xml:space="preserve"> </w:t>
      </w:r>
      <w:bookmarkEnd w:id="0"/>
      <w:r>
        <w:t>page)</w:t>
      </w:r>
    </w:p>
    <w:p w14:paraId="792B5AF6" w14:textId="56E09499" w:rsidR="00E93407" w:rsidRPr="0040308D" w:rsidRDefault="00E93407" w:rsidP="00E93407">
      <w:pPr>
        <w:pStyle w:val="H2"/>
        <w:rPr>
          <w:lang w:val="en-US"/>
        </w:rPr>
      </w:pPr>
      <w:r w:rsidRPr="0040308D">
        <w:rPr>
          <w:lang w:val="en-US"/>
        </w:rPr>
        <w:t>Class Topics and Schedule</w:t>
      </w:r>
    </w:p>
    <w:p w14:paraId="43D7D8DB" w14:textId="4AA723B2" w:rsidR="00E93407" w:rsidRDefault="00E93407" w:rsidP="00CA37E1">
      <w:pPr>
        <w:pStyle w:val="BodyCopy"/>
      </w:pPr>
      <w:r w:rsidRPr="00E93407">
        <w:t>(Optional – Include proposed schedule or w</w:t>
      </w:r>
      <w:r>
        <w:t>eekly plan)</w:t>
      </w:r>
    </w:p>
    <w:p w14:paraId="0867999E" w14:textId="601B05F2" w:rsidR="00E93407" w:rsidRDefault="00E93407" w:rsidP="00E93407">
      <w:pPr>
        <w:pStyle w:val="H2"/>
        <w:rPr>
          <w:lang w:val="en-US"/>
        </w:rPr>
      </w:pPr>
      <w:r w:rsidRPr="00E93407">
        <w:rPr>
          <w:lang w:val="en-US"/>
        </w:rPr>
        <w:t>Due Dates of Major Graded W</w:t>
      </w:r>
      <w:r>
        <w:rPr>
          <w:lang w:val="en-US"/>
        </w:rPr>
        <w:t>ork</w:t>
      </w:r>
    </w:p>
    <w:p w14:paraId="07BFFE31" w14:textId="6A7A8390" w:rsidR="00E93407" w:rsidRDefault="00E93407" w:rsidP="00CA37E1">
      <w:pPr>
        <w:pStyle w:val="BodyCopy"/>
      </w:pPr>
      <w:r>
        <w:t>(To help students plan, include due dates for exams, essays, projects, etc.)</w:t>
      </w:r>
    </w:p>
    <w:p w14:paraId="79161196" w14:textId="41EF7805" w:rsidR="00CA37E1" w:rsidRPr="0040308D" w:rsidRDefault="00CA37E1" w:rsidP="00CA37E1">
      <w:pPr>
        <w:pStyle w:val="H2"/>
        <w:rPr>
          <w:lang w:val="en-US"/>
        </w:rPr>
      </w:pPr>
      <w:r w:rsidRPr="0040308D">
        <w:rPr>
          <w:lang w:val="en-US"/>
        </w:rPr>
        <w:t>Final Exam Date and Time</w:t>
      </w:r>
    </w:p>
    <w:p w14:paraId="1ADC237F" w14:textId="6F0171BF" w:rsidR="00CA37E1" w:rsidRDefault="00CA37E1" w:rsidP="00CA37E1">
      <w:pPr>
        <w:pStyle w:val="BodyCopy"/>
      </w:pPr>
      <w:r w:rsidRPr="00CA37E1">
        <w:t>(Insert final exam date and t</w:t>
      </w:r>
      <w:r>
        <w:t>ime)</w:t>
      </w:r>
    </w:p>
    <w:p w14:paraId="2575AC37" w14:textId="2AFE3AB1" w:rsidR="00CA37E1" w:rsidRPr="0040308D" w:rsidRDefault="00CA37E1" w:rsidP="00CA37E1">
      <w:pPr>
        <w:pStyle w:val="H2"/>
        <w:rPr>
          <w:lang w:val="en-US"/>
        </w:rPr>
      </w:pPr>
      <w:r w:rsidRPr="0040308D">
        <w:rPr>
          <w:lang w:val="en-US"/>
        </w:rPr>
        <w:t>Grading Assignments</w:t>
      </w:r>
    </w:p>
    <w:p w14:paraId="761E500B" w14:textId="1D151F9B" w:rsidR="00CA37E1" w:rsidRPr="0040308D" w:rsidRDefault="00CA37E1" w:rsidP="00CA37E1">
      <w:pPr>
        <w:pStyle w:val="BodyCopy"/>
      </w:pPr>
      <w:r w:rsidRPr="0040308D">
        <w:t>Grading Standard:</w:t>
      </w:r>
    </w:p>
    <w:p w14:paraId="70CD1BB9" w14:textId="4E6A38BA" w:rsidR="00CA37E1" w:rsidRDefault="00CA37E1" w:rsidP="00CA37E1">
      <w:pPr>
        <w:pStyle w:val="BodyCopy"/>
      </w:pPr>
      <w:r w:rsidRPr="00CA37E1">
        <w:t>(Explain how grades will be d</w:t>
      </w:r>
      <w:r>
        <w:t>etermined. Examples of types of assignments include: Exams/quizzes, papers, projects, performances/products, in-class exercise such as group work, discussion, simulations or labs, mid-term exam, final exam.)</w:t>
      </w:r>
    </w:p>
    <w:p w14:paraId="5C0F12FB" w14:textId="77777777" w:rsidR="00CB6CB2" w:rsidRDefault="00CB6CB2" w:rsidP="00CA37E1">
      <w:pPr>
        <w:pStyle w:val="BodyCopy"/>
      </w:pPr>
    </w:p>
    <w:p w14:paraId="6FF8CA99" w14:textId="08E66709" w:rsidR="00CA37E1" w:rsidRDefault="00CA37E1" w:rsidP="00CA37E1">
      <w:pPr>
        <w:pStyle w:val="BodyCopy"/>
      </w:pPr>
      <w:r>
        <w:t xml:space="preserve">Please see </w:t>
      </w:r>
      <w:hyperlink r:id="rId10" w:history="1">
        <w:r w:rsidRPr="00CB6CB2">
          <w:rPr>
            <w:rStyle w:val="Hyperlink"/>
          </w:rPr>
          <w:t>COCC’s Grading Policy</w:t>
        </w:r>
      </w:hyperlink>
      <w:r>
        <w:t xml:space="preserve"> for additional information.</w:t>
      </w:r>
    </w:p>
    <w:p w14:paraId="730AC4F6" w14:textId="6BE868C3" w:rsidR="00CA37E1" w:rsidRDefault="00CA37E1" w:rsidP="00CA37E1">
      <w:pPr>
        <w:pStyle w:val="H3"/>
      </w:pPr>
      <w:r>
        <w:t>Grading Scale</w:t>
      </w:r>
    </w:p>
    <w:tbl>
      <w:tblPr>
        <w:tblStyle w:val="DEFAULTGOLDHEADERNOGRID"/>
        <w:tblW w:w="0" w:type="auto"/>
        <w:tblLook w:val="04A0" w:firstRow="1" w:lastRow="0" w:firstColumn="1" w:lastColumn="0" w:noHBand="0" w:noVBand="1"/>
        <w:tblCaption w:val="Grading Scale"/>
        <w:tblDescription w:val="Grading scale table showing letter grades from A to F with corresponding grade points."/>
      </w:tblPr>
      <w:tblGrid>
        <w:gridCol w:w="4675"/>
        <w:gridCol w:w="4675"/>
      </w:tblGrid>
      <w:tr w:rsidR="00CA37E1" w14:paraId="07E8A171" w14:textId="77777777" w:rsidTr="00CA37E1">
        <w:trPr>
          <w:cnfStyle w:val="100000000000" w:firstRow="1" w:lastRow="0" w:firstColumn="0" w:lastColumn="0" w:oddVBand="0" w:evenVBand="0" w:oddHBand="0" w:evenHBand="0" w:firstRowFirstColumn="0" w:firstRowLastColumn="0" w:lastRowFirstColumn="0" w:lastRowLastColumn="0"/>
        </w:trPr>
        <w:tc>
          <w:tcPr>
            <w:tcW w:w="4675" w:type="dxa"/>
          </w:tcPr>
          <w:p w14:paraId="11124152" w14:textId="2D13F153" w:rsidR="00CA37E1" w:rsidRPr="00D71B2D" w:rsidRDefault="00CA37E1" w:rsidP="00CA37E1">
            <w:pPr>
              <w:pStyle w:val="COCCTableHEader"/>
              <w:rPr>
                <w:b/>
                <w:bCs/>
              </w:rPr>
            </w:pPr>
            <w:r w:rsidRPr="00D71B2D">
              <w:rPr>
                <w:b/>
                <w:bCs/>
              </w:rPr>
              <w:t>Grade Points</w:t>
            </w:r>
          </w:p>
        </w:tc>
        <w:tc>
          <w:tcPr>
            <w:tcW w:w="4675" w:type="dxa"/>
          </w:tcPr>
          <w:p w14:paraId="046092B3" w14:textId="53B909C5" w:rsidR="00CA37E1" w:rsidRPr="00D71B2D" w:rsidRDefault="00CA37E1" w:rsidP="00CA37E1">
            <w:pPr>
              <w:pStyle w:val="COCCTableHEader"/>
              <w:rPr>
                <w:b/>
                <w:bCs/>
              </w:rPr>
            </w:pPr>
            <w:r w:rsidRPr="00D71B2D">
              <w:rPr>
                <w:b/>
                <w:bCs/>
              </w:rPr>
              <w:t>Grade Scale</w:t>
            </w:r>
          </w:p>
        </w:tc>
      </w:tr>
      <w:tr w:rsidR="00CA37E1" w14:paraId="3E4EA3F3" w14:textId="77777777" w:rsidTr="00CA37E1">
        <w:trPr>
          <w:cnfStyle w:val="000000100000" w:firstRow="0" w:lastRow="0" w:firstColumn="0" w:lastColumn="0" w:oddVBand="0" w:evenVBand="0" w:oddHBand="1" w:evenHBand="0" w:firstRowFirstColumn="0" w:firstRowLastColumn="0" w:lastRowFirstColumn="0" w:lastRowLastColumn="0"/>
        </w:trPr>
        <w:tc>
          <w:tcPr>
            <w:tcW w:w="4675" w:type="dxa"/>
          </w:tcPr>
          <w:p w14:paraId="02861950" w14:textId="694DD361" w:rsidR="00CA37E1" w:rsidRPr="00CA37E1" w:rsidRDefault="00CA37E1" w:rsidP="00CA37E1">
            <w:pPr>
              <w:pStyle w:val="BodyCopy"/>
            </w:pPr>
            <w:r>
              <w:t>A 4.0 Outstanding Performance</w:t>
            </w:r>
          </w:p>
        </w:tc>
        <w:tc>
          <w:tcPr>
            <w:tcW w:w="4675" w:type="dxa"/>
          </w:tcPr>
          <w:p w14:paraId="6D85BA72" w14:textId="1F6546B1" w:rsidR="00CA37E1" w:rsidRPr="00CA37E1" w:rsidRDefault="00CA37E1" w:rsidP="00CA37E1">
            <w:pPr>
              <w:pStyle w:val="BodyCopy"/>
            </w:pPr>
            <w:r w:rsidRPr="00CA37E1">
              <w:t>A 93-100</w:t>
            </w:r>
          </w:p>
        </w:tc>
      </w:tr>
      <w:tr w:rsidR="00CA37E1" w14:paraId="1AFFFE14" w14:textId="77777777" w:rsidTr="00CA37E1">
        <w:trPr>
          <w:cnfStyle w:val="000000010000" w:firstRow="0" w:lastRow="0" w:firstColumn="0" w:lastColumn="0" w:oddVBand="0" w:evenVBand="0" w:oddHBand="0" w:evenHBand="1" w:firstRowFirstColumn="0" w:firstRowLastColumn="0" w:lastRowFirstColumn="0" w:lastRowLastColumn="0"/>
        </w:trPr>
        <w:tc>
          <w:tcPr>
            <w:tcW w:w="4675" w:type="dxa"/>
          </w:tcPr>
          <w:p w14:paraId="69F4677C" w14:textId="4D9C51AB" w:rsidR="00CA37E1" w:rsidRPr="00CA37E1" w:rsidRDefault="00CA37E1" w:rsidP="00CA37E1">
            <w:pPr>
              <w:pStyle w:val="BodyCopy"/>
            </w:pPr>
            <w:r w:rsidRPr="00CA37E1">
              <w:t>A-</w:t>
            </w:r>
            <w:r>
              <w:t xml:space="preserve"> 3.7 Superior</w:t>
            </w:r>
          </w:p>
        </w:tc>
        <w:tc>
          <w:tcPr>
            <w:tcW w:w="4675" w:type="dxa"/>
          </w:tcPr>
          <w:p w14:paraId="6032E174" w14:textId="5D961660" w:rsidR="00CA37E1" w:rsidRPr="00CA37E1" w:rsidRDefault="00CA37E1" w:rsidP="00CA37E1">
            <w:pPr>
              <w:pStyle w:val="BodyCopy"/>
            </w:pPr>
            <w:r w:rsidRPr="00CA37E1">
              <w:t>A- 90-92</w:t>
            </w:r>
          </w:p>
        </w:tc>
      </w:tr>
      <w:tr w:rsidR="00CA37E1" w14:paraId="32D77E4B" w14:textId="77777777" w:rsidTr="00CA37E1">
        <w:trPr>
          <w:cnfStyle w:val="000000100000" w:firstRow="0" w:lastRow="0" w:firstColumn="0" w:lastColumn="0" w:oddVBand="0" w:evenVBand="0" w:oddHBand="1" w:evenHBand="0" w:firstRowFirstColumn="0" w:firstRowLastColumn="0" w:lastRowFirstColumn="0" w:lastRowLastColumn="0"/>
        </w:trPr>
        <w:tc>
          <w:tcPr>
            <w:tcW w:w="4675" w:type="dxa"/>
          </w:tcPr>
          <w:p w14:paraId="69C2FE0F" w14:textId="57E99FA4" w:rsidR="00CA37E1" w:rsidRDefault="00CA37E1" w:rsidP="00CA37E1">
            <w:pPr>
              <w:pStyle w:val="BodyCopy"/>
            </w:pPr>
            <w:r>
              <w:t>B+ 3.3 Excellent</w:t>
            </w:r>
          </w:p>
        </w:tc>
        <w:tc>
          <w:tcPr>
            <w:tcW w:w="4675" w:type="dxa"/>
          </w:tcPr>
          <w:p w14:paraId="78997983" w14:textId="6B5C5E2F" w:rsidR="00CA37E1" w:rsidRPr="00CA37E1" w:rsidRDefault="00CA37E1" w:rsidP="00CA37E1">
            <w:pPr>
              <w:pStyle w:val="BodyCopy"/>
            </w:pPr>
            <w:r w:rsidRPr="00CA37E1">
              <w:t>B+ 87-89</w:t>
            </w:r>
          </w:p>
        </w:tc>
      </w:tr>
      <w:tr w:rsidR="00CA37E1" w14:paraId="59085342" w14:textId="77777777" w:rsidTr="00CA37E1">
        <w:trPr>
          <w:cnfStyle w:val="000000010000" w:firstRow="0" w:lastRow="0" w:firstColumn="0" w:lastColumn="0" w:oddVBand="0" w:evenVBand="0" w:oddHBand="0" w:evenHBand="1" w:firstRowFirstColumn="0" w:firstRowLastColumn="0" w:lastRowFirstColumn="0" w:lastRowLastColumn="0"/>
        </w:trPr>
        <w:tc>
          <w:tcPr>
            <w:tcW w:w="4675" w:type="dxa"/>
          </w:tcPr>
          <w:p w14:paraId="1014C5B6" w14:textId="252E9B0A" w:rsidR="00CA37E1" w:rsidRDefault="00CA37E1" w:rsidP="00CA37E1">
            <w:pPr>
              <w:pStyle w:val="BodyCopy"/>
            </w:pPr>
            <w:r>
              <w:t>B 3.0 Very Good</w:t>
            </w:r>
          </w:p>
        </w:tc>
        <w:tc>
          <w:tcPr>
            <w:tcW w:w="4675" w:type="dxa"/>
          </w:tcPr>
          <w:p w14:paraId="07F18F04" w14:textId="01BC2511" w:rsidR="00CA37E1" w:rsidRPr="00CA37E1" w:rsidRDefault="00CA37E1" w:rsidP="00CA37E1">
            <w:pPr>
              <w:pStyle w:val="BodyCopy"/>
            </w:pPr>
            <w:r w:rsidRPr="00CA37E1">
              <w:t>B 83-86</w:t>
            </w:r>
          </w:p>
        </w:tc>
      </w:tr>
      <w:tr w:rsidR="00CA37E1" w14:paraId="315B3F90" w14:textId="77777777" w:rsidTr="00CA37E1">
        <w:trPr>
          <w:cnfStyle w:val="000000100000" w:firstRow="0" w:lastRow="0" w:firstColumn="0" w:lastColumn="0" w:oddVBand="0" w:evenVBand="0" w:oddHBand="1" w:evenHBand="0" w:firstRowFirstColumn="0" w:firstRowLastColumn="0" w:lastRowFirstColumn="0" w:lastRowLastColumn="0"/>
        </w:trPr>
        <w:tc>
          <w:tcPr>
            <w:tcW w:w="4675" w:type="dxa"/>
          </w:tcPr>
          <w:p w14:paraId="2F6EFDC5" w14:textId="6D9721EB" w:rsidR="00CA37E1" w:rsidRDefault="00CA37E1" w:rsidP="00CA37E1">
            <w:pPr>
              <w:pStyle w:val="BodyCopy"/>
            </w:pPr>
            <w:r>
              <w:t>B- 2.7 Good</w:t>
            </w:r>
          </w:p>
        </w:tc>
        <w:tc>
          <w:tcPr>
            <w:tcW w:w="4675" w:type="dxa"/>
          </w:tcPr>
          <w:p w14:paraId="500A2C88" w14:textId="4CA69688" w:rsidR="00CA37E1" w:rsidRPr="00CA37E1" w:rsidRDefault="00CA37E1" w:rsidP="00CA37E1">
            <w:pPr>
              <w:pStyle w:val="BodyCopy"/>
            </w:pPr>
            <w:r w:rsidRPr="00CA37E1">
              <w:t>B- 80-82</w:t>
            </w:r>
          </w:p>
        </w:tc>
      </w:tr>
      <w:tr w:rsidR="00CA37E1" w14:paraId="272E85D3" w14:textId="77777777" w:rsidTr="00CA37E1">
        <w:trPr>
          <w:cnfStyle w:val="000000010000" w:firstRow="0" w:lastRow="0" w:firstColumn="0" w:lastColumn="0" w:oddVBand="0" w:evenVBand="0" w:oddHBand="0" w:evenHBand="1" w:firstRowFirstColumn="0" w:firstRowLastColumn="0" w:lastRowFirstColumn="0" w:lastRowLastColumn="0"/>
        </w:trPr>
        <w:tc>
          <w:tcPr>
            <w:tcW w:w="4675" w:type="dxa"/>
          </w:tcPr>
          <w:p w14:paraId="5F43E8BF" w14:textId="764D66C4" w:rsidR="00CA37E1" w:rsidRDefault="00CA37E1" w:rsidP="00CA37E1">
            <w:pPr>
              <w:pStyle w:val="BodyCopy"/>
            </w:pPr>
            <w:r>
              <w:t>C+ 2.3 Better than Satisfactory</w:t>
            </w:r>
          </w:p>
        </w:tc>
        <w:tc>
          <w:tcPr>
            <w:tcW w:w="4675" w:type="dxa"/>
          </w:tcPr>
          <w:p w14:paraId="4B44BDB4" w14:textId="34BEF652" w:rsidR="00CA37E1" w:rsidRPr="00CA37E1" w:rsidRDefault="00CA37E1" w:rsidP="00CA37E1">
            <w:pPr>
              <w:pStyle w:val="BodyCopy"/>
            </w:pPr>
            <w:r w:rsidRPr="00CA37E1">
              <w:t>C+ 77-79</w:t>
            </w:r>
          </w:p>
        </w:tc>
      </w:tr>
      <w:tr w:rsidR="00CA37E1" w14:paraId="64DBBFA6" w14:textId="77777777" w:rsidTr="00CA37E1">
        <w:trPr>
          <w:cnfStyle w:val="000000100000" w:firstRow="0" w:lastRow="0" w:firstColumn="0" w:lastColumn="0" w:oddVBand="0" w:evenVBand="0" w:oddHBand="1" w:evenHBand="0" w:firstRowFirstColumn="0" w:firstRowLastColumn="0" w:lastRowFirstColumn="0" w:lastRowLastColumn="0"/>
        </w:trPr>
        <w:tc>
          <w:tcPr>
            <w:tcW w:w="4675" w:type="dxa"/>
          </w:tcPr>
          <w:p w14:paraId="39ECDAB5" w14:textId="573B736C" w:rsidR="00CA37E1" w:rsidRDefault="00CA37E1" w:rsidP="00CA37E1">
            <w:pPr>
              <w:pStyle w:val="BodyCopy"/>
            </w:pPr>
            <w:r>
              <w:t>C 2.0 Satisfactory</w:t>
            </w:r>
          </w:p>
        </w:tc>
        <w:tc>
          <w:tcPr>
            <w:tcW w:w="4675" w:type="dxa"/>
          </w:tcPr>
          <w:p w14:paraId="4E8F2719" w14:textId="20C88E3B" w:rsidR="00CA37E1" w:rsidRPr="00CA37E1" w:rsidRDefault="00CA37E1" w:rsidP="00CA37E1">
            <w:pPr>
              <w:pStyle w:val="BodyCopy"/>
            </w:pPr>
            <w:r w:rsidRPr="00CA37E1">
              <w:t>C 70-76</w:t>
            </w:r>
          </w:p>
        </w:tc>
      </w:tr>
      <w:tr w:rsidR="00CA37E1" w14:paraId="1854CC4A" w14:textId="77777777" w:rsidTr="00CA37E1">
        <w:trPr>
          <w:cnfStyle w:val="000000010000" w:firstRow="0" w:lastRow="0" w:firstColumn="0" w:lastColumn="0" w:oddVBand="0" w:evenVBand="0" w:oddHBand="0" w:evenHBand="1" w:firstRowFirstColumn="0" w:firstRowLastColumn="0" w:lastRowFirstColumn="0" w:lastRowLastColumn="0"/>
        </w:trPr>
        <w:tc>
          <w:tcPr>
            <w:tcW w:w="4675" w:type="dxa"/>
          </w:tcPr>
          <w:p w14:paraId="4F0E93A7" w14:textId="3A148BCD" w:rsidR="00CA37E1" w:rsidRDefault="00CA37E1" w:rsidP="00CA37E1">
            <w:pPr>
              <w:pStyle w:val="BodyCopy"/>
            </w:pPr>
            <w:r>
              <w:t>D 1.0 Passing</w:t>
            </w:r>
          </w:p>
        </w:tc>
        <w:tc>
          <w:tcPr>
            <w:tcW w:w="4675" w:type="dxa"/>
          </w:tcPr>
          <w:p w14:paraId="7D434256" w14:textId="422452DC" w:rsidR="00CA37E1" w:rsidRPr="00CA37E1" w:rsidRDefault="00CA37E1" w:rsidP="00CA37E1">
            <w:pPr>
              <w:pStyle w:val="BodyCopy"/>
            </w:pPr>
            <w:r w:rsidRPr="00CA37E1">
              <w:t>D 65-69</w:t>
            </w:r>
          </w:p>
        </w:tc>
      </w:tr>
      <w:tr w:rsidR="00CA37E1" w14:paraId="74795C35" w14:textId="77777777" w:rsidTr="00CA37E1">
        <w:trPr>
          <w:cnfStyle w:val="000000100000" w:firstRow="0" w:lastRow="0" w:firstColumn="0" w:lastColumn="0" w:oddVBand="0" w:evenVBand="0" w:oddHBand="1" w:evenHBand="0" w:firstRowFirstColumn="0" w:firstRowLastColumn="0" w:lastRowFirstColumn="0" w:lastRowLastColumn="0"/>
        </w:trPr>
        <w:tc>
          <w:tcPr>
            <w:tcW w:w="4675" w:type="dxa"/>
          </w:tcPr>
          <w:p w14:paraId="654592EC" w14:textId="08E7EEB4" w:rsidR="00CA37E1" w:rsidRDefault="00CA37E1" w:rsidP="00CA37E1">
            <w:pPr>
              <w:pStyle w:val="BodyCopy"/>
            </w:pPr>
            <w:r>
              <w:t>F 0 Not Passing</w:t>
            </w:r>
          </w:p>
        </w:tc>
        <w:tc>
          <w:tcPr>
            <w:tcW w:w="4675" w:type="dxa"/>
          </w:tcPr>
          <w:p w14:paraId="3922508F" w14:textId="53A01C02" w:rsidR="00CA37E1" w:rsidRPr="00CA37E1" w:rsidRDefault="00CA37E1" w:rsidP="00CA37E1">
            <w:pPr>
              <w:pStyle w:val="BodyCopy"/>
            </w:pPr>
            <w:r w:rsidRPr="00CA37E1">
              <w:t>F 0-64</w:t>
            </w:r>
          </w:p>
        </w:tc>
      </w:tr>
    </w:tbl>
    <w:p w14:paraId="2C580F18" w14:textId="405F4CDF" w:rsidR="00CA37E1" w:rsidRDefault="00CA37E1" w:rsidP="00CA37E1">
      <w:pPr>
        <w:pStyle w:val="BodyCopy"/>
      </w:pPr>
    </w:p>
    <w:p w14:paraId="2314E02E" w14:textId="3AF874CE" w:rsidR="00CA37E1" w:rsidRPr="0040308D" w:rsidRDefault="00CA37E1" w:rsidP="00CA37E1">
      <w:pPr>
        <w:pStyle w:val="H2"/>
        <w:rPr>
          <w:lang w:val="en-US"/>
        </w:rPr>
      </w:pPr>
      <w:r w:rsidRPr="0040308D">
        <w:rPr>
          <w:lang w:val="en-US"/>
        </w:rPr>
        <w:lastRenderedPageBreak/>
        <w:t>Class Policies</w:t>
      </w:r>
    </w:p>
    <w:p w14:paraId="57E83BBE" w14:textId="27DB5B24" w:rsidR="00CA37E1" w:rsidRDefault="00CA37E1" w:rsidP="00CA37E1">
      <w:pPr>
        <w:pStyle w:val="BodyCopy"/>
        <w:rPr>
          <w:lang w:eastAsia="zh-CN"/>
        </w:rPr>
      </w:pPr>
      <w:r w:rsidRPr="00CA37E1">
        <w:rPr>
          <w:lang w:eastAsia="zh-CN"/>
        </w:rPr>
        <w:t>(Optional – Include here any of t</w:t>
      </w:r>
      <w:r>
        <w:rPr>
          <w:lang w:eastAsia="zh-CN"/>
        </w:rPr>
        <w:t>he following that help clarify the requirements of your course.)</w:t>
      </w:r>
    </w:p>
    <w:p w14:paraId="25442B87" w14:textId="0B7A0CEB" w:rsidR="00CA37E1" w:rsidRPr="00CB6CB2" w:rsidRDefault="00CB6CB2" w:rsidP="00CB6CB2">
      <w:pPr>
        <w:pStyle w:val="COCCBullets"/>
        <w:rPr>
          <w:b/>
        </w:rPr>
      </w:pPr>
      <w:r w:rsidRPr="00CB6CB2">
        <w:rPr>
          <w:b/>
        </w:rPr>
        <w:t>Final Exam</w:t>
      </w:r>
    </w:p>
    <w:p w14:paraId="644E4964" w14:textId="262AAEF8" w:rsidR="00CB6CB2" w:rsidRPr="00CB6CB2" w:rsidRDefault="00CB6CB2" w:rsidP="00CB6CB2">
      <w:pPr>
        <w:pStyle w:val="COCCBullets"/>
        <w:rPr>
          <w:b/>
          <w:bCs/>
        </w:rPr>
      </w:pPr>
      <w:r w:rsidRPr="00CB6CB2">
        <w:rPr>
          <w:b/>
          <w:bCs/>
        </w:rPr>
        <w:t>In-class work</w:t>
      </w:r>
    </w:p>
    <w:p w14:paraId="4E873523" w14:textId="59BEB32A" w:rsidR="00CB6CB2" w:rsidRPr="00CB6CB2" w:rsidRDefault="00CB6CB2" w:rsidP="00CB6CB2">
      <w:pPr>
        <w:pStyle w:val="COCCBullets"/>
      </w:pPr>
      <w:r w:rsidRPr="00CB6CB2">
        <w:rPr>
          <w:b/>
          <w:bCs/>
        </w:rPr>
        <w:t xml:space="preserve">Late </w:t>
      </w:r>
      <w:r w:rsidRPr="00CB6CB2">
        <w:t>Work (may include addressing issues with electronic submission)</w:t>
      </w:r>
    </w:p>
    <w:p w14:paraId="03EC47C0" w14:textId="219170C0" w:rsidR="00CB6CB2" w:rsidRPr="00CB6CB2" w:rsidRDefault="00CB6CB2" w:rsidP="00CB6CB2">
      <w:pPr>
        <w:pStyle w:val="COCCBullets"/>
        <w:rPr>
          <w:b/>
          <w:bCs/>
        </w:rPr>
      </w:pPr>
      <w:r w:rsidRPr="00CB6CB2">
        <w:rPr>
          <w:b/>
          <w:bCs/>
        </w:rPr>
        <w:t>Missed Exams</w:t>
      </w:r>
    </w:p>
    <w:p w14:paraId="639F33F0" w14:textId="6880AF38" w:rsidR="00CB6CB2" w:rsidRPr="00CB6CB2" w:rsidRDefault="00CB6CB2" w:rsidP="00CB6CB2">
      <w:pPr>
        <w:pStyle w:val="COCCBullets"/>
      </w:pPr>
      <w:r w:rsidRPr="00CB6CB2">
        <w:rPr>
          <w:b/>
          <w:bCs/>
        </w:rPr>
        <w:t xml:space="preserve">Attendance/Absences </w:t>
      </w:r>
      <w:r w:rsidRPr="00CB6CB2">
        <w:t>(In class work?)</w:t>
      </w:r>
    </w:p>
    <w:p w14:paraId="2BCEF2C1" w14:textId="5DCE4D18" w:rsidR="00CB6CB2" w:rsidRPr="00CB6CB2" w:rsidRDefault="00CB6CB2" w:rsidP="00CB6CB2">
      <w:pPr>
        <w:pStyle w:val="COCCBullets"/>
      </w:pPr>
      <w:r w:rsidRPr="00CB6CB2">
        <w:rPr>
          <w:b/>
          <w:bCs/>
        </w:rPr>
        <w:t>Changes to the syllabus/deadlines/assignments</w:t>
      </w:r>
      <w:r w:rsidRPr="00CB6CB2">
        <w:t xml:space="preserve"> (Where will you provide this information?)</w:t>
      </w:r>
    </w:p>
    <w:p w14:paraId="4E7078F8" w14:textId="6C086F60" w:rsidR="00CB6CB2" w:rsidRPr="00CB6CB2" w:rsidRDefault="00CB6CB2" w:rsidP="00CB6CB2">
      <w:pPr>
        <w:pStyle w:val="COCCBullets"/>
      </w:pPr>
      <w:r w:rsidRPr="00CB6CB2">
        <w:rPr>
          <w:b/>
          <w:bCs/>
        </w:rPr>
        <w:t>Email Policy</w:t>
      </w:r>
      <w:r>
        <w:t xml:space="preserve"> </w:t>
      </w:r>
      <w:r w:rsidRPr="00CB6CB2">
        <w:t>(Set expectations for how frequently students should check email)</w:t>
      </w:r>
    </w:p>
    <w:p w14:paraId="604A56F2" w14:textId="621D1BC6" w:rsidR="00CB6CB2" w:rsidRPr="00CB6CB2" w:rsidRDefault="00CB6CB2" w:rsidP="00CB6CB2">
      <w:pPr>
        <w:pStyle w:val="COCCBullets"/>
      </w:pPr>
      <w:r w:rsidRPr="00CB6CB2">
        <w:t>Cheating/Plagiarism (COCC’s Student Rights and Responsibilities policy address academic honesty, cheating and plagiarism and is linked below in the COCC Policies section; include any specialized information for your course here.</w:t>
      </w:r>
    </w:p>
    <w:p w14:paraId="6DDCD941" w14:textId="118837FD" w:rsidR="00CB6CB2" w:rsidRPr="00CB6CB2" w:rsidRDefault="00CB6CB2" w:rsidP="00CB6CB2">
      <w:pPr>
        <w:pStyle w:val="H2"/>
        <w:rPr>
          <w:lang w:val="en-US"/>
        </w:rPr>
      </w:pPr>
      <w:r w:rsidRPr="00CB6CB2">
        <w:rPr>
          <w:lang w:val="en-US"/>
        </w:rPr>
        <w:t>College Now Enrollment and Drop Dates</w:t>
      </w:r>
    </w:p>
    <w:p w14:paraId="31D8A7AC" w14:textId="27C07354" w:rsidR="00CB6CB2" w:rsidRDefault="00CB6CB2" w:rsidP="00CB6CB2">
      <w:pPr>
        <w:pStyle w:val="BodyCopy"/>
        <w:rPr>
          <w:lang w:eastAsia="zh-CN"/>
        </w:rPr>
      </w:pPr>
      <w:r>
        <w:rPr>
          <w:lang w:eastAsia="zh-CN"/>
        </w:rPr>
        <w:t xml:space="preserve">Please see </w:t>
      </w:r>
      <w:hyperlink r:id="rId11" w:history="1">
        <w:r w:rsidRPr="00CB6CB2">
          <w:rPr>
            <w:rStyle w:val="Hyperlink"/>
            <w:lang w:eastAsia="zh-CN"/>
          </w:rPr>
          <w:t>College Now Dates and Deadlines</w:t>
        </w:r>
      </w:hyperlink>
      <w:r>
        <w:rPr>
          <w:lang w:eastAsia="zh-CN"/>
        </w:rPr>
        <w:t xml:space="preserve"> for a registration, payment, drop and withdraw deadlines.</w:t>
      </w:r>
    </w:p>
    <w:p w14:paraId="4382A85F" w14:textId="3FBBCEB0" w:rsidR="00CB6CB2" w:rsidRPr="00921116" w:rsidRDefault="00CB6CB2" w:rsidP="00CB6CB2">
      <w:pPr>
        <w:pStyle w:val="H2"/>
        <w:rPr>
          <w:lang w:val="en-US"/>
        </w:rPr>
      </w:pPr>
      <w:r w:rsidRPr="00921116">
        <w:rPr>
          <w:lang w:val="en-US"/>
        </w:rPr>
        <w:t>Transfer Information</w:t>
      </w:r>
    </w:p>
    <w:p w14:paraId="39B9B0B3" w14:textId="33BD6652" w:rsidR="00CB6CB2" w:rsidRDefault="00CB6CB2" w:rsidP="00CB6CB2">
      <w:pPr>
        <w:pStyle w:val="BodyCopy"/>
      </w:pPr>
      <w:r w:rsidRPr="003B0A07">
        <w:t xml:space="preserve">Credits earned through College Now are regular COCC credits which are transferable to many community colleges, colleges and universities. If and how College Now courses transfer is up to the receiving institution. It is important that you check with the college or university you plan to attend to see how credits earned through COCC will transfer and apply. You can also see how COCC courses will transfer using Transferology which is a free tool that provides a quick way of seeing how your courses will transfer. Please view </w:t>
      </w:r>
      <w:hyperlink r:id="rId12" w:history="1">
        <w:r w:rsidRPr="00CB6CB2">
          <w:rPr>
            <w:rStyle w:val="Hyperlink"/>
          </w:rPr>
          <w:t>How COCC Courses Transfer</w:t>
        </w:r>
      </w:hyperlink>
      <w:r w:rsidRPr="003B0A07">
        <w:t xml:space="preserve"> for links to each Oregon Public University transfer equivalency tool.</w:t>
      </w:r>
    </w:p>
    <w:p w14:paraId="040B3514" w14:textId="69CE83EA" w:rsidR="00CB6CB2" w:rsidRPr="0040308D" w:rsidRDefault="00CB6CB2" w:rsidP="00CB6CB2">
      <w:pPr>
        <w:pStyle w:val="H2"/>
        <w:rPr>
          <w:lang w:val="en-US"/>
        </w:rPr>
      </w:pPr>
      <w:r w:rsidRPr="00921116">
        <w:rPr>
          <w:lang w:val="en-US"/>
        </w:rPr>
        <w:t>Students Requesting Accom</w:t>
      </w:r>
      <w:r w:rsidR="0040308D" w:rsidRPr="00921116">
        <w:rPr>
          <w:lang w:val="en-US"/>
        </w:rPr>
        <w:t>m</w:t>
      </w:r>
      <w:r w:rsidRPr="00921116">
        <w:rPr>
          <w:lang w:val="en-US"/>
        </w:rPr>
        <w:t>odations</w:t>
      </w:r>
    </w:p>
    <w:p w14:paraId="5B161B6C" w14:textId="4B8560DB" w:rsidR="00CB6CB2" w:rsidRDefault="00CB6CB2" w:rsidP="00CB6CB2">
      <w:pPr>
        <w:pStyle w:val="BodyCopy"/>
      </w:pPr>
      <w:r w:rsidRPr="003B0A07">
        <w:t>Students who choose to register for college credit available via a College Now course at their high school are expected to meet COCC’s standards and expectations for the course. As such, the student must follow COCC’s process for pursuing and identifying allowable accommodations at the college level.</w:t>
      </w:r>
    </w:p>
    <w:p w14:paraId="56E191C4" w14:textId="77777777" w:rsidR="00CB6CB2" w:rsidRPr="003B0A07" w:rsidRDefault="00CB6CB2" w:rsidP="00CB6CB2">
      <w:pPr>
        <w:pStyle w:val="BodyCopy"/>
      </w:pPr>
    </w:p>
    <w:p w14:paraId="7A26D213" w14:textId="7753882C" w:rsidR="00CB6CB2" w:rsidRDefault="00CB6CB2" w:rsidP="00CB6CB2">
      <w:pPr>
        <w:pStyle w:val="BodyCopy"/>
      </w:pPr>
      <w:r w:rsidRPr="003B0A07">
        <w:t xml:space="preserve">If a student has one or more of the following accommodations identified on their IEP or 504 plan, they are welcome to work with their instructor to implement these </w:t>
      </w:r>
      <w:r w:rsidRPr="003B0A07">
        <w:lastRenderedPageBreak/>
        <w:t>accommodations, as applicable, without going through COCC’s formal accommodations process:</w:t>
      </w:r>
    </w:p>
    <w:p w14:paraId="5A9BFFE3" w14:textId="77777777" w:rsidR="001A043E" w:rsidRDefault="001A043E" w:rsidP="00CB6CB2">
      <w:pPr>
        <w:pStyle w:val="BodyCopy"/>
      </w:pPr>
    </w:p>
    <w:p w14:paraId="6BD5A756" w14:textId="77777777" w:rsidR="00CB6CB2" w:rsidRPr="001A043E" w:rsidRDefault="00CB6CB2" w:rsidP="00CB6CB2">
      <w:pPr>
        <w:pStyle w:val="COCCBullets"/>
        <w:rPr>
          <w:b/>
          <w:bCs/>
        </w:rPr>
      </w:pPr>
      <w:r w:rsidRPr="001A043E">
        <w:rPr>
          <w:b/>
          <w:bCs/>
        </w:rPr>
        <w:t>1.5x (50%) extra time for testing</w:t>
      </w:r>
    </w:p>
    <w:p w14:paraId="7E817C29" w14:textId="77777777" w:rsidR="00CB6CB2" w:rsidRPr="001A043E" w:rsidRDefault="00CB6CB2" w:rsidP="00CB6CB2">
      <w:pPr>
        <w:pStyle w:val="COCCBullets"/>
        <w:rPr>
          <w:b/>
          <w:bCs/>
        </w:rPr>
      </w:pPr>
      <w:r w:rsidRPr="001A043E">
        <w:rPr>
          <w:b/>
          <w:bCs/>
        </w:rPr>
        <w:t>Reduced distraction testing</w:t>
      </w:r>
    </w:p>
    <w:p w14:paraId="48851CB7" w14:textId="77777777" w:rsidR="00CB6CB2" w:rsidRPr="001A043E" w:rsidRDefault="00CB6CB2" w:rsidP="00CB6CB2">
      <w:pPr>
        <w:pStyle w:val="COCCBullets"/>
        <w:rPr>
          <w:b/>
          <w:bCs/>
        </w:rPr>
      </w:pPr>
      <w:r w:rsidRPr="001A043E">
        <w:rPr>
          <w:b/>
          <w:bCs/>
        </w:rPr>
        <w:t>Audio books</w:t>
      </w:r>
    </w:p>
    <w:p w14:paraId="35AB8102" w14:textId="18A25D68" w:rsidR="00CB6CB2" w:rsidRPr="001A043E" w:rsidRDefault="00CB6CB2" w:rsidP="00CB6CB2">
      <w:pPr>
        <w:pStyle w:val="COCCBullets"/>
        <w:rPr>
          <w:b/>
          <w:bCs/>
        </w:rPr>
      </w:pPr>
      <w:r w:rsidRPr="001A043E">
        <w:rPr>
          <w:b/>
          <w:bCs/>
        </w:rPr>
        <w:t>Note taking </w:t>
      </w:r>
    </w:p>
    <w:p w14:paraId="27E61A80" w14:textId="4193716C" w:rsidR="00CB6CB2" w:rsidRDefault="00CB6CB2" w:rsidP="00CB6CB2">
      <w:pPr>
        <w:pStyle w:val="COCCBullets"/>
        <w:numPr>
          <w:ilvl w:val="0"/>
          <w:numId w:val="0"/>
        </w:numPr>
        <w:ind w:left="187"/>
      </w:pPr>
    </w:p>
    <w:p w14:paraId="7757E18C" w14:textId="66F65E6D" w:rsidR="00CB6CB2" w:rsidRPr="003B0A07" w:rsidRDefault="00CB6CB2" w:rsidP="00CB6CB2">
      <w:pPr>
        <w:pStyle w:val="BodyCopy"/>
      </w:pPr>
      <w:r w:rsidRPr="003B0A07">
        <w:t xml:space="preserve">If a student wishes to pursue accommodations beyond these standard allowances, they will need to submit the </w:t>
      </w:r>
      <w:hyperlink r:id="rId13" w:history="1">
        <w:r w:rsidRPr="00CB6CB2">
          <w:rPr>
            <w:rStyle w:val="Hyperlink"/>
          </w:rPr>
          <w:t>College Now Request for Student Accommodations form</w:t>
        </w:r>
      </w:hyperlink>
      <w:r w:rsidRPr="00CB6CB2">
        <w:rPr>
          <w:rFonts w:ascii="Calibri" w:hAnsi="Calibri" w:cs="Calibri"/>
          <w:sz w:val="22"/>
          <w:szCs w:val="22"/>
        </w:rPr>
        <w:t> </w:t>
      </w:r>
      <w:r w:rsidRPr="003B0A07">
        <w:t xml:space="preserve">available on the </w:t>
      </w:r>
      <w:hyperlink r:id="rId14" w:history="1">
        <w:r w:rsidRPr="00CB6CB2">
          <w:rPr>
            <w:rStyle w:val="Hyperlink"/>
            <w:szCs w:val="24"/>
          </w:rPr>
          <w:t>College Now website.</w:t>
        </w:r>
      </w:hyperlink>
      <w:r w:rsidRPr="003B0A07">
        <w:t xml:space="preserve"> Once this form has been processed, the student will be connected with COCC’s Services for Students with Disabilities team to begin the process. Students who are considering participation in a College Now course, and intend to pursue accommodations, are encouraged to submit the </w:t>
      </w:r>
      <w:hyperlink r:id="rId15" w:history="1">
        <w:r w:rsidRPr="00CB6CB2">
          <w:rPr>
            <w:rStyle w:val="Hyperlink"/>
            <w:szCs w:val="24"/>
          </w:rPr>
          <w:t>College Now Request for Student Accommodations form</w:t>
        </w:r>
      </w:hyperlink>
      <w:r w:rsidRPr="003B0A07">
        <w:t> in advance of the academic year to ensure adequate time to complete the process.</w:t>
      </w:r>
    </w:p>
    <w:p w14:paraId="0174C242" w14:textId="77777777" w:rsidR="00CB6CB2" w:rsidRPr="003B0A07" w:rsidRDefault="00CB6CB2" w:rsidP="00CB6CB2">
      <w:pPr>
        <w:pStyle w:val="BodyCopy"/>
      </w:pPr>
      <w:r w:rsidRPr="003B0A07">
        <w:t> </w:t>
      </w:r>
    </w:p>
    <w:p w14:paraId="51E028BC" w14:textId="77777777" w:rsidR="00CB6CB2" w:rsidRDefault="00CB6CB2" w:rsidP="00CB6CB2">
      <w:pPr>
        <w:pStyle w:val="BodyCopy"/>
      </w:pPr>
      <w:r w:rsidRPr="003B0A07">
        <w:t xml:space="preserve">Please note the above policy and process is specific to the College Now program. If a student chooses to take COCC courses outside of the College Now program, either while in high school or upon graduation therefrom, the student will need to go through COCC’s formal accommodations process to determine any accommodations allowable. This process is outlined on the </w:t>
      </w:r>
      <w:hyperlink r:id="rId16" w:history="1">
        <w:r w:rsidRPr="00CB6CB2">
          <w:rPr>
            <w:rStyle w:val="Hyperlink"/>
            <w:szCs w:val="24"/>
          </w:rPr>
          <w:t>Student Accessibility Services website</w:t>
        </w:r>
      </w:hyperlink>
      <w:r w:rsidRPr="003B0A07">
        <w:t>.</w:t>
      </w:r>
    </w:p>
    <w:p w14:paraId="47148A91" w14:textId="77777777" w:rsidR="00CB6CB2" w:rsidRPr="0040308D" w:rsidRDefault="00CB6CB2" w:rsidP="00CB6CB2">
      <w:pPr>
        <w:pStyle w:val="H2"/>
        <w:rPr>
          <w:lang w:val="en-US"/>
        </w:rPr>
      </w:pPr>
      <w:r w:rsidRPr="0040308D">
        <w:rPr>
          <w:lang w:val="en-US"/>
        </w:rPr>
        <w:t>Institutional Syllabus </w:t>
      </w:r>
    </w:p>
    <w:p w14:paraId="50731CAB" w14:textId="2062B10D" w:rsidR="00CB6CB2" w:rsidRPr="00CB6CB2" w:rsidRDefault="00CB6CB2" w:rsidP="00CB6CB2">
      <w:pPr>
        <w:pStyle w:val="BodyCopy"/>
        <w:rPr>
          <w:szCs w:val="24"/>
        </w:rPr>
      </w:pPr>
      <w:r>
        <w:t xml:space="preserve">Please make sure to also read the </w:t>
      </w:r>
      <w:hyperlink r:id="rId17" w:history="1">
        <w:r w:rsidRPr="00CB6CB2">
          <w:rPr>
            <w:rStyle w:val="Hyperlink"/>
          </w:rPr>
          <w:t>COCC institutional syllabus</w:t>
        </w:r>
      </w:hyperlink>
      <w:r>
        <w:t xml:space="preserve"> that includes policies and information that apply to all COCC classes.</w:t>
      </w:r>
      <w:r w:rsidRPr="003B0A07">
        <w:t xml:space="preserve">   </w:t>
      </w:r>
    </w:p>
    <w:p w14:paraId="7AFE6956" w14:textId="77777777" w:rsidR="00CB6CB2" w:rsidRPr="003B0A07" w:rsidRDefault="00CB6CB2" w:rsidP="00CB6CB2">
      <w:pPr>
        <w:pStyle w:val="BodyCopy"/>
      </w:pPr>
    </w:p>
    <w:p w14:paraId="67227A68" w14:textId="77777777" w:rsidR="00CB6CB2" w:rsidRPr="00CB6CB2" w:rsidRDefault="00CB6CB2" w:rsidP="00CB6CB2">
      <w:pPr>
        <w:pStyle w:val="BodyCopy"/>
        <w:rPr>
          <w:lang w:eastAsia="zh-CN"/>
        </w:rPr>
      </w:pPr>
    </w:p>
    <w:p w14:paraId="22F51AF1" w14:textId="77777777" w:rsidR="00CB6CB2" w:rsidRPr="00CB6CB2" w:rsidRDefault="00CB6CB2" w:rsidP="00CB6CB2">
      <w:pPr>
        <w:pStyle w:val="BodyCopy"/>
        <w:rPr>
          <w:lang w:eastAsia="zh-CN"/>
        </w:rPr>
      </w:pPr>
    </w:p>
    <w:sectPr w:rsidR="00CB6CB2" w:rsidRPr="00CB6CB2" w:rsidSect="00566FCA">
      <w:headerReference w:type="default" r:id="rId18"/>
      <w:footerReference w:type="default" r:id="rId1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6ED70" w14:textId="77777777" w:rsidR="004E2824" w:rsidRDefault="004E2824" w:rsidP="005D4673">
      <w:pPr>
        <w:spacing w:after="0" w:line="240" w:lineRule="auto"/>
      </w:pPr>
      <w:r>
        <w:separator/>
      </w:r>
    </w:p>
  </w:endnote>
  <w:endnote w:type="continuationSeparator" w:id="0">
    <w:p w14:paraId="5410DFB9" w14:textId="77777777" w:rsidR="004E2824" w:rsidRDefault="004E2824" w:rsidP="005D46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xima">
    <w:altName w:val="Calibri"/>
    <w:charset w:val="00"/>
    <w:family w:val="auto"/>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roxima Nova">
    <w:panose1 w:val="02000506030000020004"/>
    <w:charset w:val="00"/>
    <w:family w:val="auto"/>
    <w:pitch w:val="variable"/>
    <w:sig w:usb0="20000287" w:usb1="00000001" w:usb2="00000000" w:usb3="00000000" w:csb0="0000019F" w:csb1="00000000"/>
  </w:font>
  <w:font w:name="Raleway">
    <w:panose1 w:val="00000000000000000000"/>
    <w:charset w:val="00"/>
    <w:family w:val="auto"/>
    <w:pitch w:val="variable"/>
    <w:sig w:usb0="A00002FF" w:usb1="5000205B" w:usb2="00000000" w:usb3="00000000" w:csb0="00000197" w:csb1="00000000"/>
  </w:font>
  <w:font w:name="Times New Roman (Body CS)">
    <w:altName w:val="Times New Roman"/>
    <w:panose1 w:val="00000000000000000000"/>
    <w:charset w:val="00"/>
    <w:family w:val="roman"/>
    <w:notTrueType/>
    <w:pitch w:val="default"/>
  </w:font>
  <w:font w:name="Proxima Nova Semibold">
    <w:panose1 w:val="02000506030000020004"/>
    <w:charset w:val="00"/>
    <w:family w:val="auto"/>
    <w:pitch w:val="variable"/>
    <w:sig w:usb0="2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C8CE1" w14:textId="799E4985" w:rsidR="005D4673" w:rsidRDefault="005D4673" w:rsidP="005D4673">
    <w:pPr>
      <w:pStyle w:val="COCCFOOTER"/>
    </w:pPr>
    <w:r>
      <w:t>CENTRAL OREGON COMMUNITY COLLEGE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F2E99" w14:textId="77777777" w:rsidR="004E2824" w:rsidRDefault="004E2824" w:rsidP="005D4673">
      <w:pPr>
        <w:spacing w:after="0" w:line="240" w:lineRule="auto"/>
      </w:pPr>
      <w:r>
        <w:separator/>
      </w:r>
    </w:p>
  </w:footnote>
  <w:footnote w:type="continuationSeparator" w:id="0">
    <w:p w14:paraId="48BCE955" w14:textId="77777777" w:rsidR="004E2824" w:rsidRDefault="004E2824" w:rsidP="005D46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8DEE4" w14:textId="11FC6831" w:rsidR="00566FCA" w:rsidRDefault="00566FCA" w:rsidP="00566FCA">
    <w:pPr>
      <w:pStyle w:val="Header"/>
      <w:jc w:val="right"/>
    </w:pPr>
    <w:r>
      <w:rPr>
        <w:noProof/>
      </w:rPr>
      <w:drawing>
        <wp:inline distT="0" distB="0" distL="0" distR="0" wp14:anchorId="1B35D394" wp14:editId="402872EB">
          <wp:extent cx="1810512" cy="685800"/>
          <wp:effectExtent l="0" t="0" r="0" b="0"/>
          <wp:docPr id="5" name="Picture 6" descr="Central Oregon Community College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875851" name="Picture 6" descr="Central Oregon Community College logo">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810512" cy="685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81D10"/>
    <w:multiLevelType w:val="hybridMultilevel"/>
    <w:tmpl w:val="3A6A8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DF098F"/>
    <w:multiLevelType w:val="hybridMultilevel"/>
    <w:tmpl w:val="ACF26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3A0DBB"/>
    <w:multiLevelType w:val="hybridMultilevel"/>
    <w:tmpl w:val="950C6E66"/>
    <w:lvl w:ilvl="0" w:tplc="A10E1926">
      <w:start w:val="1"/>
      <w:numFmt w:val="bullet"/>
      <w:pStyle w:val="COCCBullets"/>
      <w:lvlText w:val=""/>
      <w:lvlJc w:val="left"/>
      <w:pPr>
        <w:ind w:left="900" w:hanging="180"/>
      </w:pPr>
      <w:rPr>
        <w:rFonts w:ascii="Symbol" w:hAnsi="Symbol" w:hint="default"/>
        <w:b w:val="0"/>
        <w:i w:val="0"/>
        <w:color w:val="7696B7" w:themeColor="accent1"/>
        <w:w w:val="100"/>
        <w:sz w:val="24"/>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EA678B1"/>
    <w:multiLevelType w:val="hybridMultilevel"/>
    <w:tmpl w:val="CF9C0B5C"/>
    <w:lvl w:ilvl="0" w:tplc="298A1FF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423998"/>
    <w:multiLevelType w:val="hybridMultilevel"/>
    <w:tmpl w:val="65F250BC"/>
    <w:lvl w:ilvl="0" w:tplc="BF7CAC98">
      <w:start w:val="1"/>
      <w:numFmt w:val="decimal"/>
      <w:pStyle w:val="COCCNumberedList"/>
      <w:lvlText w:val="%1."/>
      <w:lvlJc w:val="left"/>
      <w:pPr>
        <w:ind w:left="288" w:hanging="288"/>
      </w:pPr>
      <w:rPr>
        <w:rFonts w:ascii="Proxima" w:hAnsi="Proxima" w:hint="default"/>
        <w:b w:val="0"/>
        <w:i w:val="0"/>
        <w:color w:val="7696B7" w:themeColor="accen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167F94"/>
    <w:multiLevelType w:val="hybridMultilevel"/>
    <w:tmpl w:val="C5445D0A"/>
    <w:lvl w:ilvl="0" w:tplc="E1E8454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2B7E0A"/>
    <w:multiLevelType w:val="hybridMultilevel"/>
    <w:tmpl w:val="807215A8"/>
    <w:lvl w:ilvl="0" w:tplc="83D2A3F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5"/>
  </w:num>
  <w:num w:numId="5">
    <w:abstractNumId w:val="6"/>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47D"/>
    <w:rsid w:val="000B5608"/>
    <w:rsid w:val="00187316"/>
    <w:rsid w:val="001A043E"/>
    <w:rsid w:val="00251E9E"/>
    <w:rsid w:val="0036725E"/>
    <w:rsid w:val="0040308D"/>
    <w:rsid w:val="00495DB9"/>
    <w:rsid w:val="004A5C54"/>
    <w:rsid w:val="004E2824"/>
    <w:rsid w:val="00566FCA"/>
    <w:rsid w:val="00596227"/>
    <w:rsid w:val="005D4673"/>
    <w:rsid w:val="00664FEA"/>
    <w:rsid w:val="00732C0E"/>
    <w:rsid w:val="00733573"/>
    <w:rsid w:val="007C00A7"/>
    <w:rsid w:val="0091127B"/>
    <w:rsid w:val="00921116"/>
    <w:rsid w:val="0095347D"/>
    <w:rsid w:val="00A203DF"/>
    <w:rsid w:val="00CA37E1"/>
    <w:rsid w:val="00CA7E5D"/>
    <w:rsid w:val="00CB6CB2"/>
    <w:rsid w:val="00D71B2D"/>
    <w:rsid w:val="00E93407"/>
    <w:rsid w:val="00F06BB5"/>
    <w:rsid w:val="00F734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37BD7A5"/>
  <w15:chartTrackingRefBased/>
  <w15:docId w15:val="{5423D5B7-5D32-4CA1-8724-2A1ED1BE6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opy">
    <w:name w:val="Body Copy"/>
    <w:basedOn w:val="Normal"/>
    <w:qFormat/>
    <w:rsid w:val="00CA37E1"/>
    <w:pPr>
      <w:spacing w:after="0" w:line="340" w:lineRule="exact"/>
    </w:pPr>
    <w:rPr>
      <w:rFonts w:ascii="Proxima Nova" w:eastAsia="Raleway" w:hAnsi="Proxima Nova" w:cs="Times New Roman"/>
      <w:color w:val="4E5256"/>
      <w:sz w:val="24"/>
      <w:szCs w:val="20"/>
      <w:lang w:eastAsia="en-US"/>
    </w:rPr>
  </w:style>
  <w:style w:type="paragraph" w:customStyle="1" w:styleId="H1">
    <w:name w:val="H1"/>
    <w:next w:val="BodyCopy"/>
    <w:link w:val="H1Char"/>
    <w:qFormat/>
    <w:rsid w:val="00F734A9"/>
    <w:pPr>
      <w:spacing w:after="240" w:line="800" w:lineRule="exact"/>
      <w:contextualSpacing/>
      <w:outlineLvl w:val="0"/>
    </w:pPr>
    <w:rPr>
      <w:rFonts w:ascii="Proxima Nova" w:hAnsi="Proxima Nova"/>
      <w:b/>
      <w:caps/>
      <w:color w:val="4E5256"/>
      <w:sz w:val="72"/>
    </w:rPr>
  </w:style>
  <w:style w:type="paragraph" w:customStyle="1" w:styleId="H2">
    <w:name w:val="H2"/>
    <w:next w:val="BodyCopy"/>
    <w:qFormat/>
    <w:rsid w:val="005D4673"/>
    <w:pPr>
      <w:spacing w:before="240" w:after="120" w:line="340" w:lineRule="exact"/>
      <w:outlineLvl w:val="1"/>
    </w:pPr>
    <w:rPr>
      <w:rFonts w:ascii="Proxima Nova" w:hAnsi="Proxima Nova"/>
      <w:b/>
      <w:color w:val="4E5256"/>
      <w:sz w:val="36"/>
      <w:lang w:val="fr-FR"/>
    </w:rPr>
  </w:style>
  <w:style w:type="character" w:customStyle="1" w:styleId="H1Char">
    <w:name w:val="H1 Char"/>
    <w:basedOn w:val="DefaultParagraphFont"/>
    <w:link w:val="H1"/>
    <w:rsid w:val="00F734A9"/>
    <w:rPr>
      <w:rFonts w:ascii="Proxima Nova" w:hAnsi="Proxima Nova"/>
      <w:b/>
      <w:caps/>
      <w:color w:val="4E5256"/>
      <w:sz w:val="72"/>
    </w:rPr>
  </w:style>
  <w:style w:type="paragraph" w:customStyle="1" w:styleId="H3">
    <w:name w:val="H3"/>
    <w:next w:val="BodyCopy"/>
    <w:link w:val="H3Char"/>
    <w:qFormat/>
    <w:rsid w:val="00187316"/>
    <w:pPr>
      <w:spacing w:before="240" w:after="120" w:line="340" w:lineRule="exact"/>
      <w:outlineLvl w:val="2"/>
    </w:pPr>
    <w:rPr>
      <w:rFonts w:ascii="Proxima Nova" w:hAnsi="Proxima Nova"/>
      <w:b/>
      <w:color w:val="4E5256"/>
      <w:sz w:val="32"/>
    </w:rPr>
  </w:style>
  <w:style w:type="paragraph" w:customStyle="1" w:styleId="H4">
    <w:name w:val="H4"/>
    <w:next w:val="BodyCopy"/>
    <w:qFormat/>
    <w:rsid w:val="000B5608"/>
    <w:pPr>
      <w:spacing w:before="240" w:after="120" w:line="340" w:lineRule="exact"/>
      <w:outlineLvl w:val="3"/>
    </w:pPr>
    <w:rPr>
      <w:rFonts w:ascii="Proxima Nova" w:hAnsi="Proxima Nova"/>
      <w:b/>
      <w:color w:val="4E5256"/>
      <w:sz w:val="28"/>
    </w:rPr>
  </w:style>
  <w:style w:type="paragraph" w:customStyle="1" w:styleId="COCCBodyCopy">
    <w:name w:val="COCC Body Copy"/>
    <w:basedOn w:val="Normal"/>
    <w:link w:val="COCCBodyCopyChar"/>
    <w:qFormat/>
    <w:rsid w:val="0095347D"/>
    <w:pPr>
      <w:spacing w:after="200" w:line="340" w:lineRule="exact"/>
    </w:pPr>
    <w:rPr>
      <w:rFonts w:ascii="Proxima Nova" w:hAnsi="Proxima Nova"/>
      <w:color w:val="4E5256"/>
      <w:sz w:val="24"/>
      <w:szCs w:val="24"/>
      <w:lang w:eastAsia="en-US"/>
    </w:rPr>
  </w:style>
  <w:style w:type="paragraph" w:customStyle="1" w:styleId="COCCBullets">
    <w:name w:val="COCC Bullets"/>
    <w:basedOn w:val="ListParagraph"/>
    <w:qFormat/>
    <w:rsid w:val="00CB6CB2"/>
    <w:pPr>
      <w:numPr>
        <w:numId w:val="1"/>
      </w:numPr>
      <w:tabs>
        <w:tab w:val="left" w:pos="360"/>
        <w:tab w:val="left" w:pos="720"/>
      </w:tabs>
      <w:spacing w:after="0" w:line="300" w:lineRule="exact"/>
      <w:ind w:left="187" w:hanging="187"/>
    </w:pPr>
    <w:rPr>
      <w:rFonts w:ascii="Proxima Nova" w:hAnsi="Proxima Nova"/>
      <w:color w:val="4E5256"/>
      <w:sz w:val="24"/>
      <w:szCs w:val="24"/>
      <w:lang w:eastAsia="en-US"/>
    </w:rPr>
  </w:style>
  <w:style w:type="paragraph" w:styleId="ListParagraph">
    <w:name w:val="List Paragraph"/>
    <w:basedOn w:val="Normal"/>
    <w:uiPriority w:val="34"/>
    <w:qFormat/>
    <w:rsid w:val="00F734A9"/>
    <w:pPr>
      <w:ind w:left="720"/>
      <w:contextualSpacing/>
    </w:pPr>
  </w:style>
  <w:style w:type="paragraph" w:customStyle="1" w:styleId="H2Highlight">
    <w:name w:val="H2 Highlight"/>
    <w:basedOn w:val="H2"/>
    <w:next w:val="BodyCopy"/>
    <w:qFormat/>
    <w:rsid w:val="00CA7E5D"/>
    <w:pPr>
      <w:pBdr>
        <w:top w:val="single" w:sz="24" w:space="1" w:color="CCDDEA" w:themeColor="background2"/>
        <w:left w:val="single" w:sz="24" w:space="4" w:color="CCDDEA" w:themeColor="background2"/>
        <w:bottom w:val="single" w:sz="24" w:space="1" w:color="CCDDEA" w:themeColor="background2"/>
        <w:right w:val="single" w:sz="24" w:space="4" w:color="CCDDEA" w:themeColor="background2"/>
      </w:pBdr>
      <w:shd w:val="clear" w:color="auto" w:fill="CCDDEA" w:themeFill="background2"/>
    </w:pPr>
    <w:rPr>
      <w:color w:val="2C637F" w:themeColor="accent2"/>
    </w:rPr>
  </w:style>
  <w:style w:type="paragraph" w:customStyle="1" w:styleId="H2Highlight2">
    <w:name w:val="H2 Highlight 2"/>
    <w:basedOn w:val="H2Highlight"/>
    <w:next w:val="BodyCopy"/>
    <w:qFormat/>
    <w:rsid w:val="00CA7E5D"/>
    <w:pPr>
      <w:pBdr>
        <w:top w:val="single" w:sz="24" w:space="1" w:color="2C637F" w:themeColor="accent2"/>
        <w:left w:val="single" w:sz="24" w:space="4" w:color="2C637F" w:themeColor="accent2"/>
        <w:bottom w:val="single" w:sz="24" w:space="1" w:color="2C637F" w:themeColor="accent2"/>
        <w:right w:val="single" w:sz="24" w:space="4" w:color="2C637F" w:themeColor="accent2"/>
      </w:pBdr>
      <w:shd w:val="clear" w:color="auto" w:fill="2C637F" w:themeFill="accent2"/>
    </w:pPr>
    <w:rPr>
      <w:color w:val="FFFFFF" w:themeColor="background1"/>
    </w:rPr>
  </w:style>
  <w:style w:type="paragraph" w:customStyle="1" w:styleId="H3Highlight">
    <w:name w:val="H3 Highlight"/>
    <w:basedOn w:val="H3"/>
    <w:next w:val="BodyCopy"/>
    <w:link w:val="H3HighlightChar"/>
    <w:qFormat/>
    <w:rsid w:val="000B5608"/>
    <w:pPr>
      <w:pBdr>
        <w:top w:val="single" w:sz="24" w:space="1" w:color="CCDDEA" w:themeColor="background2"/>
        <w:left w:val="single" w:sz="24" w:space="4" w:color="CCDDEA" w:themeColor="background2"/>
        <w:bottom w:val="single" w:sz="24" w:space="1" w:color="CCDDEA" w:themeColor="background2"/>
        <w:right w:val="single" w:sz="24" w:space="4" w:color="CCDDEA" w:themeColor="background2"/>
      </w:pBdr>
      <w:shd w:val="clear" w:color="auto" w:fill="CCDDEA" w:themeFill="background2"/>
    </w:pPr>
    <w:rPr>
      <w:color w:val="2C637F" w:themeColor="accent2"/>
    </w:rPr>
  </w:style>
  <w:style w:type="paragraph" w:customStyle="1" w:styleId="COCCFOOTER">
    <w:name w:val="COCC FOOTER"/>
    <w:qFormat/>
    <w:rsid w:val="005D4673"/>
    <w:pPr>
      <w:spacing w:before="200" w:after="200" w:line="276" w:lineRule="auto"/>
    </w:pPr>
    <w:rPr>
      <w:rFonts w:ascii="Proxima" w:hAnsi="Proxima" w:cs="Times New Roman (Body CS)"/>
      <w:b/>
      <w:bCs/>
      <w:caps/>
      <w:color w:val="2C637F" w:themeColor="accent2"/>
      <w:spacing w:val="36"/>
      <w:sz w:val="20"/>
      <w:szCs w:val="20"/>
      <w:lang w:eastAsia="en-US"/>
    </w:rPr>
  </w:style>
  <w:style w:type="character" w:customStyle="1" w:styleId="H3Char">
    <w:name w:val="H3 Char"/>
    <w:basedOn w:val="DefaultParagraphFont"/>
    <w:link w:val="H3"/>
    <w:rsid w:val="00187316"/>
    <w:rPr>
      <w:rFonts w:ascii="Proxima Nova" w:hAnsi="Proxima Nova"/>
      <w:b/>
      <w:color w:val="4E5256"/>
      <w:sz w:val="32"/>
    </w:rPr>
  </w:style>
  <w:style w:type="character" w:customStyle="1" w:styleId="H3HighlightChar">
    <w:name w:val="H3 Highlight Char"/>
    <w:basedOn w:val="H3Char"/>
    <w:link w:val="H3Highlight"/>
    <w:rsid w:val="000B5608"/>
    <w:rPr>
      <w:rFonts w:ascii="Proxima Nova" w:hAnsi="Proxima Nova"/>
      <w:b/>
      <w:color w:val="2C637F" w:themeColor="accent2"/>
      <w:sz w:val="32"/>
      <w:shd w:val="clear" w:color="auto" w:fill="CCDDEA" w:themeFill="background2"/>
    </w:rPr>
  </w:style>
  <w:style w:type="paragraph" w:styleId="Caption">
    <w:name w:val="caption"/>
    <w:aliases w:val="Table Caption"/>
    <w:basedOn w:val="Normal"/>
    <w:next w:val="Normal"/>
    <w:uiPriority w:val="35"/>
    <w:unhideWhenUsed/>
    <w:qFormat/>
    <w:rsid w:val="00664FEA"/>
    <w:pPr>
      <w:spacing w:after="200" w:line="280" w:lineRule="exact"/>
    </w:pPr>
    <w:rPr>
      <w:rFonts w:ascii="Proxima" w:hAnsi="Proxima"/>
      <w:b/>
      <w:bCs/>
      <w:color w:val="2C637F" w:themeColor="accent2"/>
      <w:sz w:val="24"/>
      <w:szCs w:val="16"/>
      <w:lang w:eastAsia="en-US"/>
    </w:rPr>
  </w:style>
  <w:style w:type="paragraph" w:customStyle="1" w:styleId="COCCPullQuote">
    <w:name w:val="COCC Pull Quote"/>
    <w:basedOn w:val="Normal"/>
    <w:qFormat/>
    <w:rsid w:val="00566FCA"/>
    <w:pPr>
      <w:spacing w:after="200" w:line="340" w:lineRule="exact"/>
    </w:pPr>
    <w:rPr>
      <w:rFonts w:ascii="Proxima Nova Semibold" w:hAnsi="Proxima Nova Semibold"/>
      <w:bCs/>
      <w:color w:val="4E5256"/>
      <w:sz w:val="28"/>
      <w:szCs w:val="24"/>
      <w:lang w:eastAsia="en-US"/>
    </w:rPr>
  </w:style>
  <w:style w:type="paragraph" w:customStyle="1" w:styleId="H1Alt">
    <w:name w:val="H1 Alt"/>
    <w:basedOn w:val="H1"/>
    <w:next w:val="COCCBodyCopy"/>
    <w:qFormat/>
    <w:rsid w:val="000B5608"/>
    <w:rPr>
      <w:color w:val="2C637F" w:themeColor="accent2"/>
    </w:rPr>
  </w:style>
  <w:style w:type="paragraph" w:customStyle="1" w:styleId="H3Highlight2">
    <w:name w:val="H3 Highlight 2"/>
    <w:basedOn w:val="H3Highlight"/>
    <w:next w:val="COCCBodyCopy"/>
    <w:qFormat/>
    <w:rsid w:val="000B5608"/>
    <w:pPr>
      <w:pBdr>
        <w:top w:val="single" w:sz="24" w:space="1" w:color="2C637F" w:themeColor="accent2"/>
        <w:left w:val="single" w:sz="24" w:space="4" w:color="2C637F" w:themeColor="accent2"/>
        <w:bottom w:val="single" w:sz="24" w:space="1" w:color="2C637F" w:themeColor="accent2"/>
        <w:right w:val="single" w:sz="24" w:space="4" w:color="2C637F" w:themeColor="accent2"/>
      </w:pBdr>
      <w:shd w:val="clear" w:color="auto" w:fill="2C637F" w:themeFill="accent2"/>
    </w:pPr>
    <w:rPr>
      <w:color w:val="FFFFFF" w:themeColor="background1"/>
    </w:rPr>
  </w:style>
  <w:style w:type="character" w:styleId="Hyperlink">
    <w:name w:val="Hyperlink"/>
    <w:basedOn w:val="DefaultParagraphFont"/>
    <w:uiPriority w:val="99"/>
    <w:unhideWhenUsed/>
    <w:rsid w:val="000B5608"/>
    <w:rPr>
      <w:color w:val="20837A" w:themeColor="hyperlink"/>
      <w:u w:val="single"/>
    </w:rPr>
  </w:style>
  <w:style w:type="character" w:styleId="UnresolvedMention">
    <w:name w:val="Unresolved Mention"/>
    <w:basedOn w:val="DefaultParagraphFont"/>
    <w:uiPriority w:val="99"/>
    <w:semiHidden/>
    <w:unhideWhenUsed/>
    <w:rsid w:val="000B5608"/>
    <w:rPr>
      <w:color w:val="605E5C"/>
      <w:shd w:val="clear" w:color="auto" w:fill="E1DFDD"/>
    </w:rPr>
  </w:style>
  <w:style w:type="paragraph" w:customStyle="1" w:styleId="COCCNumberedList">
    <w:name w:val="COCC Numbered List"/>
    <w:basedOn w:val="Normal"/>
    <w:autoRedefine/>
    <w:qFormat/>
    <w:rsid w:val="000B5608"/>
    <w:pPr>
      <w:numPr>
        <w:numId w:val="2"/>
      </w:numPr>
      <w:tabs>
        <w:tab w:val="left" w:pos="360"/>
        <w:tab w:val="left" w:pos="720"/>
      </w:tabs>
      <w:spacing w:after="0" w:line="240" w:lineRule="exact"/>
      <w:contextualSpacing/>
    </w:pPr>
    <w:rPr>
      <w:rFonts w:ascii="Proxima Nova" w:hAnsi="Proxima Nova"/>
      <w:color w:val="4E5256"/>
      <w:sz w:val="24"/>
      <w:szCs w:val="24"/>
      <w:lang w:eastAsia="en-US"/>
    </w:rPr>
  </w:style>
  <w:style w:type="character" w:styleId="BookTitle">
    <w:name w:val="Book Title"/>
    <w:uiPriority w:val="33"/>
    <w:qFormat/>
    <w:rsid w:val="000B5608"/>
    <w:rPr>
      <w:b/>
      <w:bCs/>
      <w:i/>
      <w:iCs/>
      <w:spacing w:val="9"/>
    </w:rPr>
  </w:style>
  <w:style w:type="character" w:styleId="IntenseReference">
    <w:name w:val="Intense Reference"/>
    <w:uiPriority w:val="32"/>
    <w:qFormat/>
    <w:rsid w:val="000B5608"/>
    <w:rPr>
      <w:b/>
      <w:bCs/>
      <w:i/>
      <w:iCs/>
      <w:caps/>
      <w:color w:val="7696B7" w:themeColor="accent1"/>
    </w:rPr>
  </w:style>
  <w:style w:type="character" w:styleId="SubtleReference">
    <w:name w:val="Subtle Reference"/>
    <w:uiPriority w:val="31"/>
    <w:qFormat/>
    <w:rsid w:val="000B5608"/>
    <w:rPr>
      <w:b/>
      <w:bCs/>
      <w:color w:val="7696B7" w:themeColor="accent1"/>
    </w:rPr>
  </w:style>
  <w:style w:type="paragraph" w:styleId="Quote">
    <w:name w:val="Quote"/>
    <w:basedOn w:val="Normal"/>
    <w:next w:val="Normal"/>
    <w:link w:val="QuoteChar"/>
    <w:uiPriority w:val="29"/>
    <w:qFormat/>
    <w:rsid w:val="000B5608"/>
    <w:pPr>
      <w:spacing w:after="200" w:line="280" w:lineRule="exact"/>
    </w:pPr>
    <w:rPr>
      <w:rFonts w:ascii="Proxima" w:hAnsi="Proxima"/>
      <w:i/>
      <w:iCs/>
      <w:sz w:val="24"/>
      <w:szCs w:val="20"/>
      <w:lang w:eastAsia="en-US"/>
    </w:rPr>
  </w:style>
  <w:style w:type="character" w:customStyle="1" w:styleId="QuoteChar">
    <w:name w:val="Quote Char"/>
    <w:basedOn w:val="DefaultParagraphFont"/>
    <w:link w:val="Quote"/>
    <w:uiPriority w:val="29"/>
    <w:rsid w:val="000B5608"/>
    <w:rPr>
      <w:rFonts w:ascii="Proxima" w:hAnsi="Proxima"/>
      <w:i/>
      <w:iCs/>
      <w:sz w:val="24"/>
      <w:szCs w:val="20"/>
      <w:lang w:eastAsia="en-US"/>
    </w:rPr>
  </w:style>
  <w:style w:type="character" w:styleId="Emphasis">
    <w:name w:val="Emphasis"/>
    <w:uiPriority w:val="20"/>
    <w:qFormat/>
    <w:rsid w:val="000B5608"/>
    <w:rPr>
      <w:caps/>
      <w:color w:val="334A62" w:themeColor="accent1" w:themeShade="7F"/>
      <w:spacing w:val="5"/>
    </w:rPr>
  </w:style>
  <w:style w:type="paragraph" w:styleId="Header">
    <w:name w:val="header"/>
    <w:basedOn w:val="Normal"/>
    <w:link w:val="HeaderChar"/>
    <w:uiPriority w:val="99"/>
    <w:unhideWhenUsed/>
    <w:rsid w:val="005D46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4673"/>
  </w:style>
  <w:style w:type="paragraph" w:styleId="Footer">
    <w:name w:val="footer"/>
    <w:basedOn w:val="Normal"/>
    <w:link w:val="FooterChar"/>
    <w:uiPriority w:val="99"/>
    <w:unhideWhenUsed/>
    <w:rsid w:val="005D46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4673"/>
  </w:style>
  <w:style w:type="table" w:customStyle="1" w:styleId="DEFAULTGOLDHEADERNOGRID">
    <w:name w:val="DEFAULT – GOLD HEADER NO GRID"/>
    <w:basedOn w:val="TableNormal"/>
    <w:uiPriority w:val="99"/>
    <w:rsid w:val="005D4673"/>
    <w:pPr>
      <w:spacing w:after="0" w:line="240" w:lineRule="auto"/>
    </w:pPr>
    <w:rPr>
      <w:rFonts w:eastAsia="Raleway" w:cs="Times New Roman"/>
      <w:sz w:val="20"/>
      <w:szCs w:val="20"/>
      <w:lang w:eastAsia="en-US"/>
    </w:rPr>
    <w:tblPr>
      <w:tblStyleRowBandSize w:val="1"/>
    </w:tblPr>
    <w:tcPr>
      <w:shd w:val="clear" w:color="auto" w:fill="2C637F" w:themeFill="accent2"/>
    </w:tcPr>
    <w:tblStylePr w:type="firstRow">
      <w:rPr>
        <w:rFonts w:asciiTheme="majorHAnsi" w:hAnsiTheme="majorHAnsi"/>
        <w:color w:val="FFFFFF" w:themeColor="background1"/>
        <w:sz w:val="20"/>
      </w:rPr>
      <w:tblPr/>
      <w:tcPr>
        <w:shd w:val="clear" w:color="auto" w:fill="2C637F" w:themeFill="accent2"/>
      </w:tcPr>
    </w:tblStylePr>
    <w:tblStylePr w:type="lastRow">
      <w:tblPr/>
      <w:tcPr>
        <w:shd w:val="clear" w:color="auto" w:fill="FFFFFF" w:themeFill="background1"/>
      </w:tcPr>
    </w:tblStylePr>
    <w:tblStylePr w:type="band1Horz">
      <w:rPr>
        <w:rFonts w:asciiTheme="minorHAnsi" w:hAnsiTheme="minorHAnsi"/>
        <w:sz w:val="18"/>
      </w:rPr>
      <w:tblPr/>
      <w:tcPr>
        <w:shd w:val="clear" w:color="auto" w:fill="EAF1F6" w:themeFill="background2" w:themeFillTint="66"/>
      </w:tcPr>
    </w:tblStylePr>
    <w:tblStylePr w:type="band2Horz">
      <w:pPr>
        <w:wordWrap/>
        <w:spacing w:beforeLines="0" w:before="0" w:beforeAutospacing="0" w:afterLines="0" w:after="0" w:afterAutospacing="0" w:line="120" w:lineRule="auto"/>
      </w:pPr>
      <w:rPr>
        <w:rFonts w:asciiTheme="minorHAnsi" w:hAnsiTheme="minorHAnsi"/>
        <w:sz w:val="18"/>
      </w:rPr>
      <w:tblPr/>
      <w:tcPr>
        <w:shd w:val="clear" w:color="auto" w:fill="FFFFFF" w:themeFill="background1"/>
      </w:tcPr>
    </w:tblStylePr>
  </w:style>
  <w:style w:type="paragraph" w:customStyle="1" w:styleId="COCCSubhead03">
    <w:name w:val="COCC Subhead 03"/>
    <w:basedOn w:val="Normal"/>
    <w:rsid w:val="005D4673"/>
    <w:pPr>
      <w:snapToGrid w:val="0"/>
      <w:spacing w:before="240" w:after="120" w:line="480" w:lineRule="exact"/>
    </w:pPr>
    <w:rPr>
      <w:rFonts w:ascii="Proxima Nova" w:hAnsi="Proxima Nova"/>
      <w:b/>
      <w:bCs/>
      <w:color w:val="4E5256"/>
      <w:sz w:val="28"/>
      <w:szCs w:val="28"/>
      <w:lang w:eastAsia="en-US"/>
    </w:rPr>
  </w:style>
  <w:style w:type="table" w:styleId="TableGrid">
    <w:name w:val="Table Grid"/>
    <w:basedOn w:val="TableNormal"/>
    <w:uiPriority w:val="39"/>
    <w:rsid w:val="005D46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uiPriority w:val="19"/>
    <w:qFormat/>
    <w:rsid w:val="00566FCA"/>
    <w:rPr>
      <w:i/>
      <w:iCs/>
      <w:color w:val="334A62" w:themeColor="accent1" w:themeShade="7F"/>
    </w:rPr>
  </w:style>
  <w:style w:type="paragraph" w:customStyle="1" w:styleId="COCCTableHEader">
    <w:name w:val="COCC Table HEader"/>
    <w:basedOn w:val="COCCBodyCopy"/>
    <w:next w:val="COCCBodyCopy"/>
    <w:link w:val="COCCTableHEaderChar"/>
    <w:qFormat/>
    <w:rsid w:val="00CA37E1"/>
    <w:pPr>
      <w:spacing w:after="0"/>
    </w:pPr>
    <w:rPr>
      <w:rFonts w:eastAsia="Raleway" w:cs="Times New Roman"/>
      <w:color w:val="FFFFFF" w:themeColor="background1"/>
      <w:szCs w:val="20"/>
    </w:rPr>
  </w:style>
  <w:style w:type="character" w:customStyle="1" w:styleId="COCCBodyCopyChar">
    <w:name w:val="COCC Body Copy Char"/>
    <w:basedOn w:val="DefaultParagraphFont"/>
    <w:link w:val="COCCBodyCopy"/>
    <w:rsid w:val="00CA37E1"/>
    <w:rPr>
      <w:rFonts w:ascii="Proxima Nova" w:hAnsi="Proxima Nova"/>
      <w:color w:val="4E5256"/>
      <w:sz w:val="24"/>
      <w:szCs w:val="24"/>
      <w:lang w:eastAsia="en-US"/>
    </w:rPr>
  </w:style>
  <w:style w:type="character" w:customStyle="1" w:styleId="COCCTableHEaderChar">
    <w:name w:val="COCC Table HEader Char"/>
    <w:basedOn w:val="COCCBodyCopyChar"/>
    <w:link w:val="COCCTableHEader"/>
    <w:rsid w:val="00CA37E1"/>
    <w:rPr>
      <w:rFonts w:ascii="Proxima Nova" w:eastAsia="Raleway" w:hAnsi="Proxima Nova" w:cs="Times New Roman"/>
      <w:color w:val="FFFFFF" w:themeColor="background1"/>
      <w:sz w:val="24"/>
      <w:szCs w:val="20"/>
      <w:lang w:eastAsia="en-US"/>
    </w:rPr>
  </w:style>
  <w:style w:type="character" w:styleId="FollowedHyperlink">
    <w:name w:val="FollowedHyperlink"/>
    <w:basedOn w:val="DefaultParagraphFont"/>
    <w:uiPriority w:val="99"/>
    <w:semiHidden/>
    <w:unhideWhenUsed/>
    <w:rsid w:val="0040308D"/>
    <w:rPr>
      <w:color w:val="8C8C8C"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723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cc.edu/departments/high-school-options/college-now/" TargetMode="External"/><Relationship Id="rId13" Type="http://schemas.openxmlformats.org/officeDocument/2006/relationships/hyperlink" Target="https://cocc.qualtrics.com/jfe/form/SV_0Tl3Wk8QG5ncqxg"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cocc.edu/departments/high-school-options/transferring-cocc-courses" TargetMode="External"/><Relationship Id="rId17" Type="http://schemas.openxmlformats.org/officeDocument/2006/relationships/hyperlink" Target="https://cocc.edu/policies/" TargetMode="External"/><Relationship Id="rId2" Type="http://schemas.openxmlformats.org/officeDocument/2006/relationships/numbering" Target="numbering.xml"/><Relationship Id="rId16" Type="http://schemas.openxmlformats.org/officeDocument/2006/relationships/hyperlink" Target="https://cocc.edu/departments/student-accessibility-servic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cc.edu/departments/high-school-options/college-now/dates-deadlines" TargetMode="External"/><Relationship Id="rId5" Type="http://schemas.openxmlformats.org/officeDocument/2006/relationships/webSettings" Target="webSettings.xml"/><Relationship Id="rId15" Type="http://schemas.openxmlformats.org/officeDocument/2006/relationships/hyperlink" Target="https://cocc.qualtrics.com/jfe/form/SV_0Tl3Wk8QG5ncqxg" TargetMode="External"/><Relationship Id="rId10" Type="http://schemas.openxmlformats.org/officeDocument/2006/relationships/hyperlink" Target="https://cocc.edu/departments/high-school-options/college-now/files/grading-policy.pd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atalog.cocc.edu/course-descriptions/" TargetMode="External"/><Relationship Id="rId14" Type="http://schemas.openxmlformats.org/officeDocument/2006/relationships/hyperlink" Target="https://cocc.edu/departments/high-school-options/college-now/student-resourc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OCC Color Palette">
      <a:dk1>
        <a:sysClr val="windowText" lastClr="000000"/>
      </a:dk1>
      <a:lt1>
        <a:sysClr val="window" lastClr="FFFFFF"/>
      </a:lt1>
      <a:dk2>
        <a:srgbClr val="637052"/>
      </a:dk2>
      <a:lt2>
        <a:srgbClr val="CCDDEA"/>
      </a:lt2>
      <a:accent1>
        <a:srgbClr val="7696B7"/>
      </a:accent1>
      <a:accent2>
        <a:srgbClr val="2C637F"/>
      </a:accent2>
      <a:accent3>
        <a:srgbClr val="EEB111"/>
      </a:accent3>
      <a:accent4>
        <a:srgbClr val="2CAFA3"/>
      </a:accent4>
      <a:accent5>
        <a:srgbClr val="78A22F"/>
      </a:accent5>
      <a:accent6>
        <a:srgbClr val="956E8E"/>
      </a:accent6>
      <a:hlink>
        <a:srgbClr val="20837A"/>
      </a:hlink>
      <a:folHlink>
        <a:srgbClr val="8C8C8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4D67DA-7240-47DE-B59A-B51EF589D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978</Words>
  <Characters>5576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Violissi</dc:creator>
  <cp:keywords/>
  <dc:description/>
  <cp:lastModifiedBy>Erika M. Carman</cp:lastModifiedBy>
  <cp:revision>3</cp:revision>
  <dcterms:created xsi:type="dcterms:W3CDTF">2026-06-02T21:18:00Z</dcterms:created>
  <dcterms:modified xsi:type="dcterms:W3CDTF">2026-06-23T18:10:00Z</dcterms:modified>
</cp:coreProperties>
</file>