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35" w:rsidRPr="00C71C4F" w:rsidRDefault="00C51D35" w:rsidP="00E92BF1">
      <w:pPr>
        <w:spacing w:after="0"/>
        <w:rPr>
          <w:b/>
          <w:sz w:val="32"/>
          <w:szCs w:val="32"/>
        </w:rPr>
      </w:pPr>
      <w:bookmarkStart w:id="0" w:name="_GoBack"/>
      <w:bookmarkEnd w:id="0"/>
      <w:r w:rsidRPr="00C71C4F">
        <w:rPr>
          <w:b/>
          <w:sz w:val="32"/>
          <w:szCs w:val="32"/>
        </w:rPr>
        <w:t xml:space="preserve">Original and Proposed Changes to </w:t>
      </w:r>
      <w:r w:rsidR="00E92BF1" w:rsidRPr="00C71C4F">
        <w:rPr>
          <w:b/>
          <w:sz w:val="32"/>
          <w:szCs w:val="32"/>
        </w:rPr>
        <w:t xml:space="preserve">2013-18 Strategic Plan </w:t>
      </w:r>
      <w:r w:rsidRPr="00C71C4F">
        <w:rPr>
          <w:b/>
          <w:sz w:val="32"/>
          <w:szCs w:val="32"/>
        </w:rPr>
        <w:t>Objectives</w:t>
      </w:r>
    </w:p>
    <w:p w:rsidR="00E92BF1" w:rsidRDefault="00E92BF1" w:rsidP="00E92BF1">
      <w:pPr>
        <w:spacing w:after="0"/>
      </w:pPr>
      <w:r w:rsidRPr="00E92BF1">
        <w:rPr>
          <w:highlight w:val="yellow"/>
        </w:rPr>
        <w:t>Yellow</w:t>
      </w:r>
      <w:r>
        <w:t xml:space="preserve"> = Language changes</w:t>
      </w:r>
    </w:p>
    <w:p w:rsidR="00E92BF1" w:rsidRDefault="00E92BF1" w:rsidP="00E92BF1">
      <w:pPr>
        <w:spacing w:after="0"/>
      </w:pPr>
    </w:p>
    <w:p w:rsidR="00C51D35" w:rsidRPr="00C71C4F" w:rsidRDefault="00E92BF1" w:rsidP="00E92BF1">
      <w:pPr>
        <w:spacing w:after="0"/>
        <w:rPr>
          <w:b/>
          <w:sz w:val="28"/>
          <w:szCs w:val="28"/>
        </w:rPr>
      </w:pPr>
      <w:r w:rsidRPr="00C71C4F">
        <w:rPr>
          <w:b/>
          <w:sz w:val="28"/>
          <w:szCs w:val="28"/>
        </w:rPr>
        <w:t>THEME:</w:t>
      </w:r>
      <w:r w:rsidR="00C51D35" w:rsidRPr="00C71C4F">
        <w:rPr>
          <w:sz w:val="28"/>
          <w:szCs w:val="28"/>
        </w:rPr>
        <w:t xml:space="preserve">  </w:t>
      </w:r>
      <w:r w:rsidR="00C51D35" w:rsidRPr="00C71C4F">
        <w:rPr>
          <w:b/>
          <w:sz w:val="28"/>
          <w:szCs w:val="28"/>
        </w:rPr>
        <w:t>Transfer and Articulation</w:t>
      </w:r>
      <w:r w:rsidR="00C71C4F">
        <w:rPr>
          <w:b/>
          <w:sz w:val="28"/>
          <w:szCs w:val="28"/>
        </w:rPr>
        <w:t xml:space="preserve"> (TA)</w:t>
      </w:r>
    </w:p>
    <w:p w:rsidR="00E92BF1" w:rsidRPr="00C71C4F" w:rsidRDefault="00E92BF1" w:rsidP="00E92BF1">
      <w:pPr>
        <w:spacing w:after="0"/>
        <w:rPr>
          <w:b/>
          <w:sz w:val="24"/>
          <w:szCs w:val="24"/>
        </w:rPr>
      </w:pPr>
      <w:r w:rsidRPr="00C71C4F">
        <w:rPr>
          <w:rFonts w:ascii="Arial" w:hAnsi="Arial" w:cs="Arial"/>
          <w:color w:val="202020"/>
          <w:sz w:val="24"/>
          <w:szCs w:val="24"/>
        </w:rPr>
        <w:t>Students will have the academic achievement and skills necessary to transfer and articulate successfully to institutions of higher learning beyond the community college level.</w:t>
      </w:r>
    </w:p>
    <w:p w:rsidR="00E92BF1" w:rsidRDefault="00E92BF1" w:rsidP="00E92BF1">
      <w:pPr>
        <w:spacing w:after="0"/>
      </w:pPr>
    </w:p>
    <w:tbl>
      <w:tblPr>
        <w:tblStyle w:val="TableGrid"/>
        <w:tblW w:w="13932" w:type="dxa"/>
        <w:jc w:val="center"/>
        <w:tblInd w:w="-756" w:type="dxa"/>
        <w:tblLook w:val="04A0" w:firstRow="1" w:lastRow="0" w:firstColumn="1" w:lastColumn="0" w:noHBand="0" w:noVBand="1"/>
      </w:tblPr>
      <w:tblGrid>
        <w:gridCol w:w="3636"/>
        <w:gridCol w:w="4410"/>
        <w:gridCol w:w="1890"/>
        <w:gridCol w:w="3996"/>
      </w:tblGrid>
      <w:tr w:rsidR="002554C7" w:rsidTr="00DF0752">
        <w:trPr>
          <w:jc w:val="center"/>
        </w:trPr>
        <w:tc>
          <w:tcPr>
            <w:tcW w:w="3636" w:type="dxa"/>
            <w:shd w:val="clear" w:color="auto" w:fill="B8CCE4" w:themeFill="accent1" w:themeFillTint="66"/>
          </w:tcPr>
          <w:p w:rsidR="002554C7" w:rsidRPr="00E92BF1" w:rsidRDefault="002554C7" w:rsidP="00E92BF1">
            <w:pPr>
              <w:rPr>
                <w:b/>
                <w:sz w:val="20"/>
                <w:szCs w:val="20"/>
              </w:rPr>
            </w:pPr>
            <w:r w:rsidRPr="00E92BF1">
              <w:rPr>
                <w:b/>
                <w:sz w:val="20"/>
                <w:szCs w:val="20"/>
              </w:rPr>
              <w:t>Objective from Spring 2013 Year One Self Evaluation Report</w:t>
            </w:r>
          </w:p>
        </w:tc>
        <w:tc>
          <w:tcPr>
            <w:tcW w:w="4410" w:type="dxa"/>
            <w:shd w:val="clear" w:color="auto" w:fill="B8CCE4" w:themeFill="accent1" w:themeFillTint="66"/>
          </w:tcPr>
          <w:p w:rsidR="002554C7" w:rsidRPr="00E92BF1" w:rsidRDefault="002554C7" w:rsidP="00E92BF1">
            <w:pPr>
              <w:rPr>
                <w:b/>
                <w:sz w:val="20"/>
                <w:szCs w:val="20"/>
              </w:rPr>
            </w:pPr>
            <w:r w:rsidRPr="00E92BF1">
              <w:rPr>
                <w:b/>
                <w:sz w:val="20"/>
                <w:szCs w:val="20"/>
              </w:rPr>
              <w:t>Current Objective from 2013-18 Strategic Plan</w:t>
            </w:r>
          </w:p>
          <w:p w:rsidR="00E92BF1" w:rsidRDefault="00FF72AA" w:rsidP="00E92BF1">
            <w:pPr>
              <w:rPr>
                <w:sz w:val="20"/>
                <w:szCs w:val="20"/>
              </w:rPr>
            </w:pPr>
            <w:hyperlink r:id="rId7" w:history="1">
              <w:r w:rsidR="00E92BF1" w:rsidRPr="00AA4AA6">
                <w:rPr>
                  <w:rStyle w:val="Hyperlink"/>
                  <w:sz w:val="20"/>
                  <w:szCs w:val="20"/>
                </w:rPr>
                <w:t>http://www.cocc.edu/strategicplan/</w:t>
              </w:r>
            </w:hyperlink>
          </w:p>
          <w:p w:rsidR="00DF0752" w:rsidRPr="00DF0752" w:rsidRDefault="00DF0752" w:rsidP="00E92BF1">
            <w:pPr>
              <w:rPr>
                <w:sz w:val="16"/>
                <w:szCs w:val="16"/>
              </w:rPr>
            </w:pPr>
          </w:p>
        </w:tc>
        <w:tc>
          <w:tcPr>
            <w:tcW w:w="1890" w:type="dxa"/>
            <w:shd w:val="clear" w:color="auto" w:fill="B8CCE4" w:themeFill="accent1" w:themeFillTint="66"/>
          </w:tcPr>
          <w:p w:rsidR="00DF6F04" w:rsidRPr="00E92BF1" w:rsidRDefault="002554C7" w:rsidP="00DF0752">
            <w:pPr>
              <w:rPr>
                <w:b/>
                <w:sz w:val="20"/>
                <w:szCs w:val="20"/>
              </w:rPr>
            </w:pPr>
            <w:r w:rsidRPr="00E92BF1">
              <w:rPr>
                <w:b/>
                <w:sz w:val="20"/>
                <w:szCs w:val="20"/>
              </w:rPr>
              <w:t xml:space="preserve">Proposed Changes </w:t>
            </w:r>
          </w:p>
        </w:tc>
        <w:tc>
          <w:tcPr>
            <w:tcW w:w="3996" w:type="dxa"/>
            <w:shd w:val="clear" w:color="auto" w:fill="B8CCE4" w:themeFill="accent1" w:themeFillTint="66"/>
          </w:tcPr>
          <w:p w:rsidR="002554C7" w:rsidRPr="00E92BF1" w:rsidRDefault="002554C7" w:rsidP="00E92BF1">
            <w:pPr>
              <w:rPr>
                <w:b/>
                <w:sz w:val="20"/>
                <w:szCs w:val="20"/>
              </w:rPr>
            </w:pPr>
            <w:r w:rsidRPr="00E92BF1">
              <w:rPr>
                <w:b/>
                <w:sz w:val="20"/>
                <w:szCs w:val="20"/>
              </w:rPr>
              <w:t>Reason</w:t>
            </w:r>
          </w:p>
        </w:tc>
      </w:tr>
      <w:tr w:rsidR="002554C7" w:rsidTr="00DF0752">
        <w:trPr>
          <w:trHeight w:val="908"/>
          <w:jc w:val="center"/>
        </w:trPr>
        <w:tc>
          <w:tcPr>
            <w:tcW w:w="3636" w:type="dxa"/>
          </w:tcPr>
          <w:p w:rsidR="002554C7" w:rsidRPr="002554C7" w:rsidRDefault="002554C7" w:rsidP="00E92BF1">
            <w:pPr>
              <w:rPr>
                <w:rFonts w:cstheme="minorHAnsi"/>
              </w:rPr>
            </w:pPr>
            <w:proofErr w:type="gramStart"/>
            <w:r>
              <w:rPr>
                <w:rFonts w:cstheme="minorHAnsi"/>
                <w:b/>
              </w:rPr>
              <w:t>1.1</w:t>
            </w:r>
            <w:r>
              <w:rPr>
                <w:rFonts w:cstheme="minorHAnsi"/>
              </w:rPr>
              <w:t xml:space="preserve"> – Maximize entry, support and exit services to promote access and success for students intending to transfer.</w:t>
            </w:r>
            <w:proofErr w:type="gramEnd"/>
          </w:p>
        </w:tc>
        <w:tc>
          <w:tcPr>
            <w:tcW w:w="4410" w:type="dxa"/>
          </w:tcPr>
          <w:p w:rsidR="002554C7" w:rsidRPr="00C51D35" w:rsidRDefault="002554C7" w:rsidP="00E92BF1">
            <w:pPr>
              <w:rPr>
                <w:rFonts w:cstheme="minorHAnsi"/>
              </w:rPr>
            </w:pPr>
            <w:r w:rsidRPr="00C51D35">
              <w:rPr>
                <w:rFonts w:cstheme="minorHAnsi"/>
                <w:b/>
              </w:rPr>
              <w:t>TA.1</w:t>
            </w:r>
            <w:r w:rsidRPr="00C51D35">
              <w:rPr>
                <w:rFonts w:cstheme="minorHAnsi"/>
              </w:rPr>
              <w:t xml:space="preserve"> </w:t>
            </w:r>
            <w:r w:rsidRPr="00D26B1E">
              <w:rPr>
                <w:rFonts w:cstheme="minorHAnsi"/>
                <w:highlight w:val="yellow"/>
              </w:rPr>
              <w:t xml:space="preserve">- </w:t>
            </w:r>
            <w:r w:rsidRPr="00D26B1E">
              <w:rPr>
                <w:rFonts w:cstheme="minorHAnsi"/>
                <w:color w:val="202020"/>
                <w:highlight w:val="yellow"/>
              </w:rPr>
              <w:t>Maximize support services, from entrance to transfer</w:t>
            </w:r>
            <w:r w:rsidRPr="00C51D35">
              <w:rPr>
                <w:rFonts w:cstheme="minorHAnsi"/>
                <w:color w:val="202020"/>
              </w:rPr>
              <w:t>, to promote access and success for students intending to transfer.</w:t>
            </w:r>
          </w:p>
        </w:tc>
        <w:tc>
          <w:tcPr>
            <w:tcW w:w="1890" w:type="dxa"/>
          </w:tcPr>
          <w:p w:rsidR="002554C7" w:rsidRPr="0046686B" w:rsidRDefault="0046686B" w:rsidP="00E92BF1">
            <w:pPr>
              <w:rPr>
                <w:b/>
              </w:rPr>
            </w:pPr>
            <w:r w:rsidRPr="0046686B">
              <w:rPr>
                <w:b/>
              </w:rPr>
              <w:t>Delete</w:t>
            </w:r>
            <w:r w:rsidR="00DF0752">
              <w:rPr>
                <w:b/>
              </w:rPr>
              <w:t xml:space="preserve"> Objective</w:t>
            </w:r>
          </w:p>
        </w:tc>
        <w:tc>
          <w:tcPr>
            <w:tcW w:w="3996" w:type="dxa"/>
          </w:tcPr>
          <w:p w:rsidR="002554C7" w:rsidRDefault="0046686B" w:rsidP="00E92BF1">
            <w:r>
              <w:t>Attempting to measure Student Services contributions specific to Transfer was not possible and meaningful indicators for this objective are not within COCC’s scope of resources. In addition only including Student Services was limiting in scope</w:t>
            </w:r>
          </w:p>
        </w:tc>
      </w:tr>
      <w:tr w:rsidR="002554C7" w:rsidTr="00DF0752">
        <w:trPr>
          <w:trHeight w:val="890"/>
          <w:jc w:val="center"/>
        </w:trPr>
        <w:tc>
          <w:tcPr>
            <w:tcW w:w="3636" w:type="dxa"/>
          </w:tcPr>
          <w:p w:rsidR="002554C7" w:rsidRDefault="002554C7" w:rsidP="00E92BF1">
            <w:pPr>
              <w:rPr>
                <w:rFonts w:cstheme="minorHAnsi"/>
                <w:bCs/>
                <w:color w:val="202020"/>
              </w:rPr>
            </w:pPr>
            <w:r>
              <w:rPr>
                <w:rFonts w:cstheme="minorHAnsi"/>
                <w:b/>
                <w:bCs/>
                <w:color w:val="202020"/>
              </w:rPr>
              <w:t>1.2</w:t>
            </w:r>
            <w:r>
              <w:rPr>
                <w:rFonts w:cstheme="minorHAnsi"/>
                <w:bCs/>
                <w:color w:val="202020"/>
              </w:rPr>
              <w:t xml:space="preserve"> – Maintain and strengthen student opportunities to make </w:t>
            </w:r>
            <w:r w:rsidRPr="00D26B1E">
              <w:rPr>
                <w:rFonts w:cstheme="minorHAnsi"/>
                <w:bCs/>
                <w:color w:val="202020"/>
                <w:highlight w:val="yellow"/>
              </w:rPr>
              <w:t>reasonable</w:t>
            </w:r>
            <w:r>
              <w:rPr>
                <w:rFonts w:cstheme="minorHAnsi"/>
                <w:bCs/>
                <w:color w:val="202020"/>
              </w:rPr>
              <w:t xml:space="preserve"> progress toward degree completion and/or transfer.</w:t>
            </w:r>
          </w:p>
          <w:p w:rsidR="00DF0752" w:rsidRPr="002554C7" w:rsidRDefault="00DF0752" w:rsidP="00E92BF1">
            <w:pPr>
              <w:rPr>
                <w:rFonts w:cstheme="minorHAnsi"/>
                <w:bCs/>
                <w:color w:val="202020"/>
              </w:rPr>
            </w:pPr>
          </w:p>
        </w:tc>
        <w:tc>
          <w:tcPr>
            <w:tcW w:w="4410" w:type="dxa"/>
          </w:tcPr>
          <w:p w:rsidR="002554C7" w:rsidRPr="00C51D35" w:rsidRDefault="002554C7" w:rsidP="00E92BF1">
            <w:pPr>
              <w:rPr>
                <w:rFonts w:cstheme="minorHAnsi"/>
              </w:rPr>
            </w:pPr>
            <w:r w:rsidRPr="00C51D35">
              <w:rPr>
                <w:rFonts w:cstheme="minorHAnsi"/>
                <w:b/>
                <w:bCs/>
                <w:color w:val="202020"/>
              </w:rPr>
              <w:t>TA.2</w:t>
            </w:r>
            <w:r w:rsidRPr="00C51D35">
              <w:rPr>
                <w:rFonts w:cstheme="minorHAnsi"/>
                <w:color w:val="202020"/>
              </w:rPr>
              <w:t xml:space="preserve"> - Maintain and strengthen student opportunities to make progress toward degree completion and/or transfer.</w:t>
            </w:r>
          </w:p>
        </w:tc>
        <w:tc>
          <w:tcPr>
            <w:tcW w:w="1890" w:type="dxa"/>
          </w:tcPr>
          <w:p w:rsidR="00DF0752" w:rsidRDefault="00632C85" w:rsidP="00E92BF1">
            <w:pPr>
              <w:rPr>
                <w:b/>
              </w:rPr>
            </w:pPr>
            <w:r>
              <w:rPr>
                <w:b/>
              </w:rPr>
              <w:t>Keep</w:t>
            </w:r>
            <w:r w:rsidR="00DF0752">
              <w:rPr>
                <w:b/>
              </w:rPr>
              <w:t xml:space="preserve"> Objective</w:t>
            </w:r>
          </w:p>
          <w:p w:rsidR="002554C7" w:rsidRPr="0046686B" w:rsidRDefault="00DF0752" w:rsidP="00E92BF1">
            <w:pPr>
              <w:rPr>
                <w:b/>
              </w:rPr>
            </w:pPr>
            <w:r>
              <w:rPr>
                <w:b/>
              </w:rPr>
              <w:t>(</w:t>
            </w:r>
            <w:r w:rsidR="00632C85">
              <w:rPr>
                <w:b/>
              </w:rPr>
              <w:t>No Changes</w:t>
            </w:r>
            <w:r>
              <w:rPr>
                <w:b/>
              </w:rPr>
              <w:t>)</w:t>
            </w:r>
          </w:p>
        </w:tc>
        <w:tc>
          <w:tcPr>
            <w:tcW w:w="3996" w:type="dxa"/>
            <w:shd w:val="clear" w:color="auto" w:fill="B8CCE4" w:themeFill="accent1" w:themeFillTint="66"/>
          </w:tcPr>
          <w:p w:rsidR="002554C7" w:rsidRDefault="002554C7" w:rsidP="00E92BF1"/>
        </w:tc>
      </w:tr>
      <w:tr w:rsidR="002554C7" w:rsidTr="00DF0752">
        <w:trPr>
          <w:trHeight w:val="620"/>
          <w:jc w:val="center"/>
        </w:trPr>
        <w:tc>
          <w:tcPr>
            <w:tcW w:w="3636" w:type="dxa"/>
          </w:tcPr>
          <w:p w:rsidR="002554C7" w:rsidRDefault="002554C7" w:rsidP="00E92BF1">
            <w:pPr>
              <w:rPr>
                <w:rFonts w:cstheme="minorHAnsi"/>
                <w:bCs/>
                <w:color w:val="202020"/>
              </w:rPr>
            </w:pPr>
            <w:r>
              <w:rPr>
                <w:rFonts w:cstheme="minorHAnsi"/>
                <w:b/>
                <w:bCs/>
                <w:color w:val="202020"/>
              </w:rPr>
              <w:t>1.3</w:t>
            </w:r>
            <w:r>
              <w:rPr>
                <w:rFonts w:cstheme="minorHAnsi"/>
                <w:bCs/>
                <w:color w:val="202020"/>
              </w:rPr>
              <w:t xml:space="preserve"> – Provide students </w:t>
            </w:r>
            <w:r w:rsidRPr="00D26B1E">
              <w:rPr>
                <w:rFonts w:cstheme="minorHAnsi"/>
                <w:bCs/>
                <w:color w:val="202020"/>
                <w:highlight w:val="yellow"/>
              </w:rPr>
              <w:t>with</w:t>
            </w:r>
            <w:r>
              <w:rPr>
                <w:rFonts w:cstheme="minorHAnsi"/>
                <w:bCs/>
                <w:color w:val="202020"/>
              </w:rPr>
              <w:t xml:space="preserve"> a </w:t>
            </w:r>
            <w:r w:rsidRPr="00D26B1E">
              <w:rPr>
                <w:rFonts w:cstheme="minorHAnsi"/>
                <w:bCs/>
                <w:color w:val="202020"/>
                <w:highlight w:val="yellow"/>
              </w:rPr>
              <w:t>rigorous,</w:t>
            </w:r>
            <w:r>
              <w:rPr>
                <w:rFonts w:cstheme="minorHAnsi"/>
                <w:bCs/>
                <w:color w:val="202020"/>
              </w:rPr>
              <w:t xml:space="preserve"> high-quality general education </w:t>
            </w:r>
            <w:r w:rsidRPr="00D26B1E">
              <w:rPr>
                <w:rFonts w:cstheme="minorHAnsi"/>
                <w:bCs/>
                <w:color w:val="202020"/>
                <w:highlight w:val="yellow"/>
              </w:rPr>
              <w:t>experience</w:t>
            </w:r>
            <w:r>
              <w:rPr>
                <w:rFonts w:cstheme="minorHAnsi"/>
                <w:bCs/>
                <w:color w:val="202020"/>
              </w:rPr>
              <w:t>.</w:t>
            </w:r>
          </w:p>
          <w:p w:rsidR="00DF0752" w:rsidRPr="002554C7" w:rsidRDefault="00DF0752" w:rsidP="00E92BF1">
            <w:pPr>
              <w:rPr>
                <w:rFonts w:cstheme="minorHAnsi"/>
                <w:bCs/>
                <w:color w:val="202020"/>
              </w:rPr>
            </w:pPr>
          </w:p>
        </w:tc>
        <w:tc>
          <w:tcPr>
            <w:tcW w:w="4410" w:type="dxa"/>
          </w:tcPr>
          <w:p w:rsidR="002554C7" w:rsidRPr="00C51D35" w:rsidRDefault="002554C7" w:rsidP="00E92BF1">
            <w:pPr>
              <w:rPr>
                <w:rFonts w:cstheme="minorHAnsi"/>
              </w:rPr>
            </w:pPr>
            <w:r w:rsidRPr="00C51D35">
              <w:rPr>
                <w:rFonts w:cstheme="minorHAnsi"/>
                <w:b/>
                <w:bCs/>
                <w:color w:val="202020"/>
              </w:rPr>
              <w:t>TA.3</w:t>
            </w:r>
            <w:r w:rsidRPr="00C51D35">
              <w:rPr>
                <w:rFonts w:cstheme="minorHAnsi"/>
                <w:color w:val="202020"/>
              </w:rPr>
              <w:t xml:space="preserve"> - Provide students a high-quality general education.</w:t>
            </w:r>
          </w:p>
        </w:tc>
        <w:tc>
          <w:tcPr>
            <w:tcW w:w="1890" w:type="dxa"/>
          </w:tcPr>
          <w:p w:rsidR="00DF0752" w:rsidRDefault="00DF0752" w:rsidP="00E92BF1">
            <w:pPr>
              <w:rPr>
                <w:b/>
              </w:rPr>
            </w:pPr>
            <w:r>
              <w:rPr>
                <w:b/>
              </w:rPr>
              <w:t>Keep Objective</w:t>
            </w:r>
          </w:p>
          <w:p w:rsidR="002554C7" w:rsidRPr="0046686B" w:rsidRDefault="00DF0752" w:rsidP="00E92BF1">
            <w:pPr>
              <w:rPr>
                <w:b/>
              </w:rPr>
            </w:pPr>
            <w:r>
              <w:rPr>
                <w:b/>
              </w:rPr>
              <w:t>(</w:t>
            </w:r>
            <w:r w:rsidR="00632C85">
              <w:rPr>
                <w:b/>
              </w:rPr>
              <w:t>No Changes</w:t>
            </w:r>
            <w:r>
              <w:rPr>
                <w:b/>
              </w:rPr>
              <w:t>)</w:t>
            </w:r>
          </w:p>
        </w:tc>
        <w:tc>
          <w:tcPr>
            <w:tcW w:w="3996" w:type="dxa"/>
            <w:shd w:val="clear" w:color="auto" w:fill="B8CCE4" w:themeFill="accent1" w:themeFillTint="66"/>
          </w:tcPr>
          <w:p w:rsidR="002554C7" w:rsidRDefault="002554C7" w:rsidP="00E92BF1"/>
        </w:tc>
      </w:tr>
    </w:tbl>
    <w:p w:rsidR="00C51D35" w:rsidRDefault="00C51D35" w:rsidP="00E92BF1">
      <w:pPr>
        <w:spacing w:after="0"/>
      </w:pPr>
    </w:p>
    <w:p w:rsidR="00FF5AA5" w:rsidRDefault="00FF5AA5" w:rsidP="00E92BF1">
      <w:pPr>
        <w:spacing w:after="0"/>
      </w:pPr>
    </w:p>
    <w:p w:rsidR="00FF5AA5" w:rsidRDefault="00FF5AA5" w:rsidP="00E92BF1">
      <w:pPr>
        <w:spacing w:after="0"/>
      </w:pPr>
    </w:p>
    <w:p w:rsidR="00FF5AA5" w:rsidRDefault="00FF5AA5" w:rsidP="00E92BF1">
      <w:pPr>
        <w:spacing w:after="0"/>
      </w:pPr>
    </w:p>
    <w:p w:rsidR="00FF5AA5" w:rsidRDefault="00FF5AA5" w:rsidP="00E92BF1">
      <w:pPr>
        <w:spacing w:after="0"/>
      </w:pPr>
    </w:p>
    <w:p w:rsidR="000F2863" w:rsidRDefault="000F2863" w:rsidP="00E92BF1">
      <w:pPr>
        <w:spacing w:after="0"/>
      </w:pPr>
    </w:p>
    <w:p w:rsidR="00E92BF1" w:rsidRDefault="00E92BF1" w:rsidP="00E92BF1">
      <w:pPr>
        <w:spacing w:after="0"/>
      </w:pPr>
    </w:p>
    <w:p w:rsidR="00E92BF1" w:rsidRDefault="00E92BF1" w:rsidP="00E92BF1">
      <w:pPr>
        <w:spacing w:after="0"/>
      </w:pPr>
    </w:p>
    <w:p w:rsidR="00E92BF1" w:rsidRDefault="00E92BF1" w:rsidP="00E92BF1">
      <w:pPr>
        <w:spacing w:after="0"/>
      </w:pPr>
    </w:p>
    <w:p w:rsidR="00C51D35" w:rsidRPr="006A5C05" w:rsidRDefault="00C71C4F" w:rsidP="00E92BF1">
      <w:pPr>
        <w:spacing w:after="0"/>
        <w:rPr>
          <w:b/>
          <w:sz w:val="28"/>
          <w:szCs w:val="28"/>
        </w:rPr>
      </w:pPr>
      <w:r w:rsidRPr="006A5C05">
        <w:rPr>
          <w:b/>
          <w:sz w:val="28"/>
          <w:szCs w:val="28"/>
        </w:rPr>
        <w:t>THEME</w:t>
      </w:r>
      <w:r w:rsidR="00C51D35" w:rsidRPr="006A5C05">
        <w:rPr>
          <w:b/>
          <w:sz w:val="28"/>
          <w:szCs w:val="28"/>
        </w:rPr>
        <w:t>:  Workforce Development</w:t>
      </w:r>
      <w:r w:rsidR="00675F71" w:rsidRPr="006A5C05">
        <w:rPr>
          <w:b/>
          <w:sz w:val="28"/>
          <w:szCs w:val="28"/>
        </w:rPr>
        <w:t xml:space="preserve"> (WD)</w:t>
      </w:r>
    </w:p>
    <w:p w:rsidR="00C71C4F" w:rsidRPr="00C71C4F" w:rsidRDefault="00C71C4F" w:rsidP="00E92BF1">
      <w:pPr>
        <w:spacing w:after="0"/>
        <w:rPr>
          <w:b/>
          <w:sz w:val="24"/>
          <w:szCs w:val="24"/>
        </w:rPr>
      </w:pPr>
      <w:r w:rsidRPr="00C71C4F">
        <w:rPr>
          <w:rFonts w:ascii="Arial" w:hAnsi="Arial" w:cs="Arial"/>
          <w:color w:val="202020"/>
          <w:sz w:val="24"/>
          <w:szCs w:val="24"/>
        </w:rPr>
        <w:t xml:space="preserve">Students </w:t>
      </w:r>
      <w:proofErr w:type="gramStart"/>
      <w:r w:rsidRPr="00C71C4F">
        <w:rPr>
          <w:rFonts w:ascii="Arial" w:hAnsi="Arial" w:cs="Arial"/>
          <w:color w:val="202020"/>
          <w:sz w:val="24"/>
          <w:szCs w:val="24"/>
        </w:rPr>
        <w:t>will be prepared</w:t>
      </w:r>
      <w:proofErr w:type="gramEnd"/>
      <w:r w:rsidRPr="00C71C4F">
        <w:rPr>
          <w:rFonts w:ascii="Arial" w:hAnsi="Arial" w:cs="Arial"/>
          <w:color w:val="202020"/>
          <w:sz w:val="24"/>
          <w:szCs w:val="24"/>
        </w:rPr>
        <w:t xml:space="preserve"> for employment through the acquisition of knowledge and discipline-specific, employment skills necessary to meet current industry needs.</w:t>
      </w:r>
    </w:p>
    <w:p w:rsidR="00DF0752" w:rsidRDefault="00DF0752" w:rsidP="00E92BF1">
      <w:pPr>
        <w:spacing w:after="0"/>
      </w:pPr>
    </w:p>
    <w:p w:rsidR="006A5C05" w:rsidRDefault="006A5C05" w:rsidP="00E92BF1">
      <w:pPr>
        <w:spacing w:after="0"/>
      </w:pPr>
    </w:p>
    <w:tbl>
      <w:tblPr>
        <w:tblStyle w:val="TableGrid"/>
        <w:tblW w:w="13865" w:type="dxa"/>
        <w:jc w:val="center"/>
        <w:tblInd w:w="-687" w:type="dxa"/>
        <w:tblLook w:val="04A0" w:firstRow="1" w:lastRow="0" w:firstColumn="1" w:lastColumn="0" w:noHBand="0" w:noVBand="1"/>
      </w:tblPr>
      <w:tblGrid>
        <w:gridCol w:w="3513"/>
        <w:gridCol w:w="4320"/>
        <w:gridCol w:w="2270"/>
        <w:gridCol w:w="6"/>
        <w:gridCol w:w="3756"/>
      </w:tblGrid>
      <w:tr w:rsidR="00DF0752" w:rsidTr="00DF0752">
        <w:trPr>
          <w:jc w:val="center"/>
        </w:trPr>
        <w:tc>
          <w:tcPr>
            <w:tcW w:w="3513" w:type="dxa"/>
            <w:shd w:val="clear" w:color="auto" w:fill="B8CCE4" w:themeFill="accent1" w:themeFillTint="66"/>
          </w:tcPr>
          <w:p w:rsidR="00DF0752" w:rsidRPr="00E92BF1" w:rsidRDefault="00DF0752" w:rsidP="006A5C05">
            <w:pPr>
              <w:rPr>
                <w:b/>
                <w:sz w:val="20"/>
                <w:szCs w:val="20"/>
              </w:rPr>
            </w:pPr>
            <w:r w:rsidRPr="00E92BF1">
              <w:rPr>
                <w:b/>
                <w:sz w:val="20"/>
                <w:szCs w:val="20"/>
              </w:rPr>
              <w:t>Objective from Spring 2013 Year One Self Evaluation Report</w:t>
            </w:r>
          </w:p>
        </w:tc>
        <w:tc>
          <w:tcPr>
            <w:tcW w:w="4320" w:type="dxa"/>
            <w:shd w:val="clear" w:color="auto" w:fill="B8CCE4" w:themeFill="accent1" w:themeFillTint="66"/>
          </w:tcPr>
          <w:p w:rsidR="00DF0752" w:rsidRPr="00E92BF1" w:rsidRDefault="00DF0752" w:rsidP="006A5C05">
            <w:pPr>
              <w:rPr>
                <w:b/>
                <w:sz w:val="20"/>
                <w:szCs w:val="20"/>
              </w:rPr>
            </w:pPr>
            <w:r w:rsidRPr="00E92BF1">
              <w:rPr>
                <w:b/>
                <w:sz w:val="20"/>
                <w:szCs w:val="20"/>
              </w:rPr>
              <w:t>Current Objective from 2013-18 Strategic Plan</w:t>
            </w:r>
          </w:p>
          <w:p w:rsidR="00DF0752" w:rsidRDefault="00FF72AA" w:rsidP="006A5C05">
            <w:pPr>
              <w:rPr>
                <w:sz w:val="20"/>
                <w:szCs w:val="20"/>
              </w:rPr>
            </w:pPr>
            <w:hyperlink r:id="rId8" w:history="1">
              <w:r w:rsidR="00DF0752" w:rsidRPr="00AA4AA6">
                <w:rPr>
                  <w:rStyle w:val="Hyperlink"/>
                  <w:sz w:val="20"/>
                  <w:szCs w:val="20"/>
                </w:rPr>
                <w:t>http://www.cocc.edu/strategicplan/</w:t>
              </w:r>
            </w:hyperlink>
          </w:p>
          <w:p w:rsidR="00DF0752" w:rsidRPr="00DF0752" w:rsidRDefault="00DF0752" w:rsidP="006A5C05">
            <w:pPr>
              <w:rPr>
                <w:sz w:val="16"/>
                <w:szCs w:val="16"/>
              </w:rPr>
            </w:pPr>
          </w:p>
        </w:tc>
        <w:tc>
          <w:tcPr>
            <w:tcW w:w="2276" w:type="dxa"/>
            <w:gridSpan w:val="2"/>
            <w:shd w:val="clear" w:color="auto" w:fill="B8CCE4" w:themeFill="accent1" w:themeFillTint="66"/>
          </w:tcPr>
          <w:p w:rsidR="00DF0752" w:rsidRPr="00E92BF1" w:rsidRDefault="00DF0752" w:rsidP="006A5C05">
            <w:pPr>
              <w:rPr>
                <w:b/>
                <w:sz w:val="20"/>
                <w:szCs w:val="20"/>
              </w:rPr>
            </w:pPr>
            <w:r w:rsidRPr="00E92BF1">
              <w:rPr>
                <w:b/>
                <w:sz w:val="20"/>
                <w:szCs w:val="20"/>
              </w:rPr>
              <w:t xml:space="preserve">Proposed Changes </w:t>
            </w:r>
          </w:p>
        </w:tc>
        <w:tc>
          <w:tcPr>
            <w:tcW w:w="3756" w:type="dxa"/>
            <w:shd w:val="clear" w:color="auto" w:fill="B8CCE4" w:themeFill="accent1" w:themeFillTint="66"/>
          </w:tcPr>
          <w:p w:rsidR="00DF0752" w:rsidRPr="00E92BF1" w:rsidRDefault="00DF0752" w:rsidP="006A5C05">
            <w:pPr>
              <w:rPr>
                <w:b/>
                <w:sz w:val="20"/>
                <w:szCs w:val="20"/>
              </w:rPr>
            </w:pPr>
            <w:r w:rsidRPr="00E92BF1">
              <w:rPr>
                <w:b/>
                <w:sz w:val="20"/>
                <w:szCs w:val="20"/>
              </w:rPr>
              <w:t>Reason</w:t>
            </w:r>
          </w:p>
        </w:tc>
      </w:tr>
      <w:tr w:rsidR="009F55E6" w:rsidTr="00DF0752">
        <w:trPr>
          <w:trHeight w:val="908"/>
          <w:jc w:val="center"/>
        </w:trPr>
        <w:tc>
          <w:tcPr>
            <w:tcW w:w="3513" w:type="dxa"/>
          </w:tcPr>
          <w:p w:rsidR="009F55E6" w:rsidRPr="009F55E6" w:rsidRDefault="009F55E6" w:rsidP="00E92BF1">
            <w:pPr>
              <w:rPr>
                <w:rFonts w:cstheme="minorHAnsi"/>
                <w:bCs/>
                <w:color w:val="202020"/>
              </w:rPr>
            </w:pPr>
            <w:r>
              <w:rPr>
                <w:rFonts w:cstheme="minorHAnsi"/>
                <w:b/>
                <w:bCs/>
                <w:color w:val="202020"/>
              </w:rPr>
              <w:t xml:space="preserve">2.1 </w:t>
            </w:r>
            <w:r>
              <w:rPr>
                <w:rFonts w:cstheme="minorHAnsi"/>
                <w:bCs/>
                <w:color w:val="202020"/>
              </w:rPr>
              <w:t>– Services for CTE students will maximize entry, support and exit services to promote successful completion of CTE programs.</w:t>
            </w:r>
          </w:p>
        </w:tc>
        <w:tc>
          <w:tcPr>
            <w:tcW w:w="4320" w:type="dxa"/>
          </w:tcPr>
          <w:p w:rsidR="009F55E6" w:rsidRPr="00C51D35" w:rsidRDefault="009F55E6" w:rsidP="00E92BF1">
            <w:pPr>
              <w:rPr>
                <w:rFonts w:cstheme="minorHAnsi"/>
              </w:rPr>
            </w:pPr>
            <w:r w:rsidRPr="00C51D35">
              <w:rPr>
                <w:rFonts w:cstheme="minorHAnsi"/>
                <w:b/>
                <w:bCs/>
                <w:color w:val="202020"/>
              </w:rPr>
              <w:t>WD.1</w:t>
            </w:r>
            <w:r w:rsidRPr="00C51D35">
              <w:rPr>
                <w:rFonts w:cstheme="minorHAnsi"/>
                <w:color w:val="202020"/>
              </w:rPr>
              <w:t xml:space="preserve"> - </w:t>
            </w:r>
            <w:r w:rsidRPr="00D26B1E">
              <w:rPr>
                <w:rFonts w:cstheme="minorHAnsi"/>
                <w:color w:val="202020"/>
                <w:highlight w:val="yellow"/>
              </w:rPr>
              <w:t>Maximize support services, from entrance to completion</w:t>
            </w:r>
            <w:r w:rsidRPr="00C51D35">
              <w:rPr>
                <w:rFonts w:cstheme="minorHAnsi"/>
                <w:color w:val="202020"/>
              </w:rPr>
              <w:t>, to promote succes</w:t>
            </w:r>
            <w:r>
              <w:rPr>
                <w:rFonts w:cstheme="minorHAnsi"/>
                <w:color w:val="202020"/>
              </w:rPr>
              <w:t>sful completion of CTE programs.</w:t>
            </w:r>
          </w:p>
        </w:tc>
        <w:tc>
          <w:tcPr>
            <w:tcW w:w="2270" w:type="dxa"/>
          </w:tcPr>
          <w:p w:rsidR="009F55E6" w:rsidRPr="00BA3EAD" w:rsidRDefault="009F55E6" w:rsidP="00E92BF1">
            <w:pPr>
              <w:rPr>
                <w:b/>
              </w:rPr>
            </w:pPr>
            <w:r w:rsidRPr="00BA3EAD">
              <w:rPr>
                <w:b/>
              </w:rPr>
              <w:t>Delete</w:t>
            </w:r>
            <w:r w:rsidR="006A5C05">
              <w:rPr>
                <w:b/>
              </w:rPr>
              <w:t xml:space="preserve"> Objective</w:t>
            </w:r>
          </w:p>
        </w:tc>
        <w:tc>
          <w:tcPr>
            <w:tcW w:w="3762" w:type="dxa"/>
            <w:gridSpan w:val="2"/>
          </w:tcPr>
          <w:p w:rsidR="009F55E6" w:rsidRPr="00675F71" w:rsidRDefault="00675F71" w:rsidP="00E92BF1">
            <w:r w:rsidRPr="00675F71">
              <w:t xml:space="preserve">This objective was a repeat of </w:t>
            </w:r>
            <w:r>
              <w:t>objective TA</w:t>
            </w:r>
            <w:r w:rsidRPr="00675F71">
              <w:t>.1 and did not d</w:t>
            </w:r>
            <w:r>
              <w:t>emonstrate any uniqueness for W</w:t>
            </w:r>
            <w:r w:rsidRPr="00675F71">
              <w:t>D.  This objective was also not STUDENT outcome focused, but rather institutional focused.</w:t>
            </w:r>
          </w:p>
        </w:tc>
      </w:tr>
      <w:tr w:rsidR="009F55E6" w:rsidTr="00992984">
        <w:trPr>
          <w:trHeight w:val="1484"/>
          <w:jc w:val="center"/>
        </w:trPr>
        <w:tc>
          <w:tcPr>
            <w:tcW w:w="3513" w:type="dxa"/>
          </w:tcPr>
          <w:p w:rsidR="009F55E6" w:rsidRPr="009F55E6" w:rsidRDefault="009F55E6" w:rsidP="00E92BF1">
            <w:pPr>
              <w:rPr>
                <w:rFonts w:cstheme="minorHAnsi"/>
                <w:bCs/>
                <w:color w:val="202020"/>
              </w:rPr>
            </w:pPr>
            <w:r>
              <w:rPr>
                <w:rFonts w:cstheme="minorHAnsi"/>
                <w:b/>
                <w:bCs/>
                <w:color w:val="202020"/>
              </w:rPr>
              <w:t>2.2</w:t>
            </w:r>
            <w:r>
              <w:rPr>
                <w:rFonts w:cstheme="minorHAnsi"/>
                <w:bCs/>
                <w:color w:val="202020"/>
              </w:rPr>
              <w:t xml:space="preserve"> – COCC will deliver CTE curricula that align with current industry standards.</w:t>
            </w:r>
          </w:p>
        </w:tc>
        <w:tc>
          <w:tcPr>
            <w:tcW w:w="4320" w:type="dxa"/>
          </w:tcPr>
          <w:p w:rsidR="009F55E6" w:rsidRPr="00C51D35" w:rsidRDefault="009F55E6" w:rsidP="00E92BF1">
            <w:pPr>
              <w:rPr>
                <w:rFonts w:cstheme="minorHAnsi"/>
              </w:rPr>
            </w:pPr>
            <w:r w:rsidRPr="00C51D35">
              <w:rPr>
                <w:rFonts w:cstheme="minorHAnsi"/>
                <w:b/>
                <w:bCs/>
                <w:color w:val="202020"/>
              </w:rPr>
              <w:t>WD.2</w:t>
            </w:r>
            <w:r w:rsidRPr="00C51D35">
              <w:rPr>
                <w:rFonts w:cstheme="minorHAnsi"/>
                <w:color w:val="202020"/>
              </w:rPr>
              <w:t xml:space="preserve"> - Deliver </w:t>
            </w:r>
            <w:proofErr w:type="gramStart"/>
            <w:r w:rsidRPr="00C51D35">
              <w:rPr>
                <w:rFonts w:cstheme="minorHAnsi"/>
                <w:color w:val="202020"/>
              </w:rPr>
              <w:t xml:space="preserve">CTE curricula that </w:t>
            </w:r>
            <w:r w:rsidRPr="00D26B1E">
              <w:rPr>
                <w:rFonts w:cstheme="minorHAnsi"/>
                <w:color w:val="202020"/>
                <w:highlight w:val="yellow"/>
              </w:rPr>
              <w:t>meets</w:t>
            </w:r>
            <w:proofErr w:type="gramEnd"/>
            <w:r>
              <w:rPr>
                <w:rFonts w:cstheme="minorHAnsi"/>
                <w:color w:val="202020"/>
              </w:rPr>
              <w:t xml:space="preserve"> current industry standards.</w:t>
            </w:r>
          </w:p>
        </w:tc>
        <w:tc>
          <w:tcPr>
            <w:tcW w:w="2270" w:type="dxa"/>
          </w:tcPr>
          <w:p w:rsidR="00992984" w:rsidRDefault="00BA3EAD" w:rsidP="00E92BF1">
            <w:r w:rsidRPr="00BA3EAD">
              <w:rPr>
                <w:b/>
              </w:rPr>
              <w:t>Keep</w:t>
            </w:r>
            <w:r>
              <w:rPr>
                <w:b/>
              </w:rPr>
              <w:t xml:space="preserve"> </w:t>
            </w:r>
            <w:r w:rsidR="006A5C05">
              <w:rPr>
                <w:b/>
              </w:rPr>
              <w:t xml:space="preserve">Objective </w:t>
            </w:r>
            <w:r>
              <w:rPr>
                <w:b/>
              </w:rPr>
              <w:t>w/ changes</w:t>
            </w:r>
            <w:r w:rsidR="00992984">
              <w:t xml:space="preserve"> </w:t>
            </w:r>
          </w:p>
          <w:p w:rsidR="009F55E6" w:rsidRDefault="00992984" w:rsidP="00E92BF1">
            <w:r w:rsidRPr="00992984">
              <w:rPr>
                <w:b/>
              </w:rPr>
              <w:t>WD.2 -</w:t>
            </w:r>
            <w:r>
              <w:t xml:space="preserve"> </w:t>
            </w:r>
            <w:r w:rsidR="009F55E6">
              <w:t xml:space="preserve">Deliver CTE </w:t>
            </w:r>
            <w:r w:rsidR="009F55E6" w:rsidRPr="009F55E6">
              <w:rPr>
                <w:highlight w:val="yellow"/>
              </w:rPr>
              <w:t>Curriculum</w:t>
            </w:r>
            <w:r w:rsidR="009F55E6">
              <w:t xml:space="preserve"> that </w:t>
            </w:r>
            <w:r w:rsidR="009F55E6" w:rsidRPr="00631EBC">
              <w:rPr>
                <w:highlight w:val="yellow"/>
              </w:rPr>
              <w:t>align with</w:t>
            </w:r>
            <w:r w:rsidR="009F55E6">
              <w:t xml:space="preserve"> current industry standards</w:t>
            </w:r>
          </w:p>
        </w:tc>
        <w:tc>
          <w:tcPr>
            <w:tcW w:w="3762" w:type="dxa"/>
            <w:gridSpan w:val="2"/>
          </w:tcPr>
          <w:p w:rsidR="009F55E6" w:rsidRPr="00675F71" w:rsidRDefault="00675F71" w:rsidP="00E92BF1">
            <w:r w:rsidRPr="00675F71">
              <w:t>Theme team preferred ‘aligned with’ since we do not meet current industry standards with a service or a product. We create curriculum that aligns with current industry standards.</w:t>
            </w:r>
          </w:p>
        </w:tc>
      </w:tr>
      <w:tr w:rsidR="009F55E6" w:rsidTr="00DF0752">
        <w:trPr>
          <w:trHeight w:val="620"/>
          <w:jc w:val="center"/>
        </w:trPr>
        <w:tc>
          <w:tcPr>
            <w:tcW w:w="3513" w:type="dxa"/>
          </w:tcPr>
          <w:p w:rsidR="009F55E6" w:rsidRPr="009F55E6" w:rsidRDefault="009F55E6" w:rsidP="00E92BF1">
            <w:pPr>
              <w:rPr>
                <w:rFonts w:cstheme="minorHAnsi"/>
                <w:bCs/>
                <w:color w:val="202020"/>
              </w:rPr>
            </w:pPr>
            <w:r>
              <w:rPr>
                <w:rFonts w:cstheme="minorHAnsi"/>
                <w:b/>
                <w:bCs/>
                <w:color w:val="202020"/>
              </w:rPr>
              <w:t>2.3</w:t>
            </w:r>
            <w:r>
              <w:rPr>
                <w:rFonts w:cstheme="minorHAnsi"/>
                <w:bCs/>
                <w:color w:val="202020"/>
              </w:rPr>
              <w:t xml:space="preserve"> – Students actively participating in CTE programs will achieve the sought after program credential.</w:t>
            </w:r>
          </w:p>
        </w:tc>
        <w:tc>
          <w:tcPr>
            <w:tcW w:w="4320" w:type="dxa"/>
          </w:tcPr>
          <w:p w:rsidR="009F55E6" w:rsidRPr="00C51D35" w:rsidRDefault="009F55E6" w:rsidP="00E92BF1">
            <w:pPr>
              <w:rPr>
                <w:rFonts w:cstheme="minorHAnsi"/>
              </w:rPr>
            </w:pPr>
            <w:r w:rsidRPr="00BA3EAD">
              <w:rPr>
                <w:rFonts w:cstheme="minorHAnsi"/>
                <w:b/>
              </w:rPr>
              <w:t>Deleted</w:t>
            </w:r>
            <w:r w:rsidR="002603E9">
              <w:rPr>
                <w:rFonts w:cstheme="minorHAnsi"/>
              </w:rPr>
              <w:t xml:space="preserve"> – This objective was deleted </w:t>
            </w:r>
            <w:r w:rsidR="00BA3EAD">
              <w:rPr>
                <w:rFonts w:cstheme="minorHAnsi"/>
              </w:rPr>
              <w:t xml:space="preserve">for strategic planning purposes </w:t>
            </w:r>
            <w:r w:rsidR="002603E9">
              <w:rPr>
                <w:rFonts w:cstheme="minorHAnsi"/>
              </w:rPr>
              <w:t>as it read more like an indicator</w:t>
            </w:r>
          </w:p>
        </w:tc>
        <w:tc>
          <w:tcPr>
            <w:tcW w:w="2270" w:type="dxa"/>
          </w:tcPr>
          <w:p w:rsidR="00992984" w:rsidRDefault="00BA3EAD" w:rsidP="00E92BF1">
            <w:pPr>
              <w:rPr>
                <w:b/>
              </w:rPr>
            </w:pPr>
            <w:r w:rsidRPr="00BA3EAD">
              <w:rPr>
                <w:b/>
              </w:rPr>
              <w:t>Reintroduce</w:t>
            </w:r>
            <w:r w:rsidR="006A5C05">
              <w:t xml:space="preserve"> </w:t>
            </w:r>
            <w:r w:rsidR="006A5C05" w:rsidRPr="006A5C05">
              <w:rPr>
                <w:b/>
              </w:rPr>
              <w:t xml:space="preserve">Objective </w:t>
            </w:r>
            <w:r w:rsidR="00992984">
              <w:rPr>
                <w:b/>
              </w:rPr>
              <w:t xml:space="preserve"> w/ changes </w:t>
            </w:r>
          </w:p>
          <w:p w:rsidR="009F55E6" w:rsidRPr="009F55E6" w:rsidRDefault="00992984" w:rsidP="00E92BF1">
            <w:r w:rsidRPr="00992984">
              <w:rPr>
                <w:b/>
              </w:rPr>
              <w:t>WD.X</w:t>
            </w:r>
            <w:r>
              <w:t xml:space="preserve"> - </w:t>
            </w:r>
            <w:r w:rsidR="009F55E6">
              <w:t xml:space="preserve">Students actively participating in CTE programs will achieve the sought after program Credential </w:t>
            </w:r>
            <w:r w:rsidR="009F55E6" w:rsidRPr="00992984">
              <w:rPr>
                <w:highlight w:val="yellow"/>
              </w:rPr>
              <w:t>and attain career-specific certifications/licensure</w:t>
            </w:r>
            <w:r w:rsidR="002603E9" w:rsidRPr="00992984">
              <w:rPr>
                <w:highlight w:val="yellow"/>
              </w:rPr>
              <w:t xml:space="preserve"> following completion.</w:t>
            </w:r>
          </w:p>
        </w:tc>
        <w:tc>
          <w:tcPr>
            <w:tcW w:w="3762" w:type="dxa"/>
            <w:gridSpan w:val="2"/>
          </w:tcPr>
          <w:p w:rsidR="009F55E6" w:rsidRDefault="002603E9" w:rsidP="00E92BF1">
            <w:r>
              <w:t>Workin</w:t>
            </w:r>
            <w:r w:rsidR="00675F71">
              <w:t>g from the spring 2013 self-study</w:t>
            </w:r>
            <w:r>
              <w:t xml:space="preserve">, WD was unaware it had already been deleted </w:t>
            </w:r>
            <w:r w:rsidR="00675F71">
              <w:t xml:space="preserve">in relation to the SP.  They are </w:t>
            </w:r>
            <w:r>
              <w:t xml:space="preserve">suggesting this one should still exist with the edits in red.  </w:t>
            </w:r>
            <w:r w:rsidR="00675F71">
              <w:rPr>
                <w:color w:val="FF0000"/>
              </w:rPr>
              <w:t>Note:  Make unique to W</w:t>
            </w:r>
            <w:r w:rsidRPr="002603E9">
              <w:rPr>
                <w:color w:val="FF0000"/>
              </w:rPr>
              <w:t>D or delete certifications/licensure?</w:t>
            </w:r>
          </w:p>
        </w:tc>
      </w:tr>
    </w:tbl>
    <w:p w:rsidR="006A5C05" w:rsidRDefault="006A5C05"/>
    <w:p w:rsidR="006A5C05" w:rsidRDefault="006A5C05"/>
    <w:p w:rsidR="006A5C05" w:rsidRDefault="006A5C05"/>
    <w:p w:rsidR="006A5C05" w:rsidRPr="006A5C05" w:rsidRDefault="006A5C05" w:rsidP="006A5C05">
      <w:pPr>
        <w:spacing w:after="0"/>
        <w:rPr>
          <w:b/>
          <w:sz w:val="28"/>
          <w:szCs w:val="28"/>
        </w:rPr>
      </w:pPr>
      <w:r w:rsidRPr="006A5C05">
        <w:rPr>
          <w:b/>
          <w:sz w:val="28"/>
          <w:szCs w:val="28"/>
        </w:rPr>
        <w:t>THEME:  Workforce Development (WD)</w:t>
      </w:r>
    </w:p>
    <w:p w:rsidR="006A5C05" w:rsidRPr="00C71C4F" w:rsidRDefault="006A5C05" w:rsidP="006A5C05">
      <w:pPr>
        <w:spacing w:after="0"/>
        <w:rPr>
          <w:b/>
          <w:sz w:val="24"/>
          <w:szCs w:val="24"/>
        </w:rPr>
      </w:pPr>
      <w:r w:rsidRPr="00C71C4F">
        <w:rPr>
          <w:rFonts w:ascii="Arial" w:hAnsi="Arial" w:cs="Arial"/>
          <w:color w:val="202020"/>
          <w:sz w:val="24"/>
          <w:szCs w:val="24"/>
        </w:rPr>
        <w:t xml:space="preserve">Students </w:t>
      </w:r>
      <w:proofErr w:type="gramStart"/>
      <w:r w:rsidRPr="00C71C4F">
        <w:rPr>
          <w:rFonts w:ascii="Arial" w:hAnsi="Arial" w:cs="Arial"/>
          <w:color w:val="202020"/>
          <w:sz w:val="24"/>
          <w:szCs w:val="24"/>
        </w:rPr>
        <w:t>will be prepared</w:t>
      </w:r>
      <w:proofErr w:type="gramEnd"/>
      <w:r w:rsidRPr="00C71C4F">
        <w:rPr>
          <w:rFonts w:ascii="Arial" w:hAnsi="Arial" w:cs="Arial"/>
          <w:color w:val="202020"/>
          <w:sz w:val="24"/>
          <w:szCs w:val="24"/>
        </w:rPr>
        <w:t xml:space="preserve"> for employment through the acquisition of knowledge and discipline-specific, employment skills necessary to meet current industry needs.</w:t>
      </w:r>
    </w:p>
    <w:p w:rsidR="006A5C05" w:rsidRDefault="006A5C05"/>
    <w:tbl>
      <w:tblPr>
        <w:tblStyle w:val="TableGrid"/>
        <w:tblW w:w="13865" w:type="dxa"/>
        <w:jc w:val="center"/>
        <w:tblInd w:w="-687" w:type="dxa"/>
        <w:tblLook w:val="04A0" w:firstRow="1" w:lastRow="0" w:firstColumn="1" w:lastColumn="0" w:noHBand="0" w:noVBand="1"/>
      </w:tblPr>
      <w:tblGrid>
        <w:gridCol w:w="3513"/>
        <w:gridCol w:w="4320"/>
        <w:gridCol w:w="2270"/>
        <w:gridCol w:w="6"/>
        <w:gridCol w:w="3756"/>
      </w:tblGrid>
      <w:tr w:rsidR="006A5C05" w:rsidTr="006A5C05">
        <w:trPr>
          <w:jc w:val="center"/>
        </w:trPr>
        <w:tc>
          <w:tcPr>
            <w:tcW w:w="3513" w:type="dxa"/>
            <w:shd w:val="clear" w:color="auto" w:fill="B8CCE4" w:themeFill="accent1" w:themeFillTint="66"/>
          </w:tcPr>
          <w:p w:rsidR="006A5C05" w:rsidRPr="00E92BF1" w:rsidRDefault="006A5C05" w:rsidP="006A5C05">
            <w:pPr>
              <w:rPr>
                <w:b/>
                <w:sz w:val="20"/>
                <w:szCs w:val="20"/>
              </w:rPr>
            </w:pPr>
            <w:r w:rsidRPr="00E92BF1">
              <w:rPr>
                <w:b/>
                <w:sz w:val="20"/>
                <w:szCs w:val="20"/>
              </w:rPr>
              <w:t>Objective from Spring 2013 Year One Self Evaluation Report</w:t>
            </w:r>
          </w:p>
        </w:tc>
        <w:tc>
          <w:tcPr>
            <w:tcW w:w="4320" w:type="dxa"/>
            <w:shd w:val="clear" w:color="auto" w:fill="B8CCE4" w:themeFill="accent1" w:themeFillTint="66"/>
          </w:tcPr>
          <w:p w:rsidR="006A5C05" w:rsidRPr="00E92BF1" w:rsidRDefault="006A5C05" w:rsidP="006A5C05">
            <w:pPr>
              <w:rPr>
                <w:b/>
                <w:sz w:val="20"/>
                <w:szCs w:val="20"/>
              </w:rPr>
            </w:pPr>
            <w:r w:rsidRPr="00E92BF1">
              <w:rPr>
                <w:b/>
                <w:sz w:val="20"/>
                <w:szCs w:val="20"/>
              </w:rPr>
              <w:t>Current Objective from 2013-18 Strategic Plan</w:t>
            </w:r>
          </w:p>
          <w:p w:rsidR="006A5C05" w:rsidRDefault="00FF72AA" w:rsidP="006A5C05">
            <w:pPr>
              <w:rPr>
                <w:sz w:val="20"/>
                <w:szCs w:val="20"/>
              </w:rPr>
            </w:pPr>
            <w:hyperlink r:id="rId9" w:history="1">
              <w:r w:rsidR="006A5C05" w:rsidRPr="00AA4AA6">
                <w:rPr>
                  <w:rStyle w:val="Hyperlink"/>
                  <w:sz w:val="20"/>
                  <w:szCs w:val="20"/>
                </w:rPr>
                <w:t>http://www.cocc.edu/strategicplan/</w:t>
              </w:r>
            </w:hyperlink>
          </w:p>
          <w:p w:rsidR="006A5C05" w:rsidRPr="00DF0752" w:rsidRDefault="006A5C05" w:rsidP="006A5C05">
            <w:pPr>
              <w:rPr>
                <w:sz w:val="16"/>
                <w:szCs w:val="16"/>
              </w:rPr>
            </w:pPr>
          </w:p>
        </w:tc>
        <w:tc>
          <w:tcPr>
            <w:tcW w:w="2276" w:type="dxa"/>
            <w:gridSpan w:val="2"/>
            <w:shd w:val="clear" w:color="auto" w:fill="B8CCE4" w:themeFill="accent1" w:themeFillTint="66"/>
          </w:tcPr>
          <w:p w:rsidR="006A5C05" w:rsidRPr="00E92BF1" w:rsidRDefault="006A5C05" w:rsidP="006A5C05">
            <w:pPr>
              <w:rPr>
                <w:b/>
                <w:sz w:val="20"/>
                <w:szCs w:val="20"/>
              </w:rPr>
            </w:pPr>
            <w:r w:rsidRPr="00E92BF1">
              <w:rPr>
                <w:b/>
                <w:sz w:val="20"/>
                <w:szCs w:val="20"/>
              </w:rPr>
              <w:t xml:space="preserve">Proposed Changes </w:t>
            </w:r>
          </w:p>
        </w:tc>
        <w:tc>
          <w:tcPr>
            <w:tcW w:w="3756" w:type="dxa"/>
            <w:shd w:val="clear" w:color="auto" w:fill="B8CCE4" w:themeFill="accent1" w:themeFillTint="66"/>
          </w:tcPr>
          <w:p w:rsidR="006A5C05" w:rsidRPr="00E92BF1" w:rsidRDefault="006A5C05" w:rsidP="006A5C05">
            <w:pPr>
              <w:rPr>
                <w:b/>
                <w:sz w:val="20"/>
                <w:szCs w:val="20"/>
              </w:rPr>
            </w:pPr>
            <w:r w:rsidRPr="00E92BF1">
              <w:rPr>
                <w:b/>
                <w:sz w:val="20"/>
                <w:szCs w:val="20"/>
              </w:rPr>
              <w:t>Reason</w:t>
            </w:r>
          </w:p>
        </w:tc>
      </w:tr>
      <w:tr w:rsidR="009F55E6" w:rsidTr="00DF0752">
        <w:trPr>
          <w:trHeight w:val="620"/>
          <w:jc w:val="center"/>
        </w:trPr>
        <w:tc>
          <w:tcPr>
            <w:tcW w:w="3513" w:type="dxa"/>
          </w:tcPr>
          <w:p w:rsidR="009F55E6" w:rsidRPr="002603E9" w:rsidRDefault="002603E9" w:rsidP="00E92BF1">
            <w:pPr>
              <w:rPr>
                <w:rFonts w:cstheme="minorHAnsi"/>
                <w:bCs/>
                <w:color w:val="202020"/>
              </w:rPr>
            </w:pPr>
            <w:r>
              <w:rPr>
                <w:rFonts w:cstheme="minorHAnsi"/>
                <w:b/>
                <w:bCs/>
                <w:color w:val="202020"/>
              </w:rPr>
              <w:t>2.4</w:t>
            </w:r>
            <w:r>
              <w:rPr>
                <w:rFonts w:cstheme="minorHAnsi"/>
                <w:bCs/>
                <w:color w:val="202020"/>
              </w:rPr>
              <w:t xml:space="preserve"> – COCC will prepare students for employment through the acquisition of knowledge, discipline-specific skills, and employability skills necessary to meet current industry needs.</w:t>
            </w:r>
          </w:p>
        </w:tc>
        <w:tc>
          <w:tcPr>
            <w:tcW w:w="4320" w:type="dxa"/>
          </w:tcPr>
          <w:p w:rsidR="009F55E6" w:rsidRPr="00C51D35" w:rsidRDefault="002603E9" w:rsidP="00E92BF1">
            <w:pPr>
              <w:rPr>
                <w:rFonts w:cstheme="minorHAnsi"/>
              </w:rPr>
            </w:pPr>
            <w:r w:rsidRPr="00BA3EAD">
              <w:rPr>
                <w:rFonts w:cstheme="minorHAnsi"/>
                <w:b/>
              </w:rPr>
              <w:t>Moved</w:t>
            </w:r>
            <w:r>
              <w:rPr>
                <w:rFonts w:cstheme="minorHAnsi"/>
              </w:rPr>
              <w:t xml:space="preserve"> to being the </w:t>
            </w:r>
            <w:r w:rsidR="00BA3EAD">
              <w:rPr>
                <w:rFonts w:cstheme="minorHAnsi"/>
              </w:rPr>
              <w:t>outcome statement which describes what students will be able to do as a result of COCC’s Workforce Development core theme</w:t>
            </w:r>
          </w:p>
        </w:tc>
        <w:tc>
          <w:tcPr>
            <w:tcW w:w="2270" w:type="dxa"/>
          </w:tcPr>
          <w:p w:rsidR="00992984" w:rsidRDefault="00BA3EAD" w:rsidP="00E92BF1">
            <w:pPr>
              <w:rPr>
                <w:b/>
              </w:rPr>
            </w:pPr>
            <w:r w:rsidRPr="00BA3EAD">
              <w:rPr>
                <w:b/>
              </w:rPr>
              <w:t>Reintroduce</w:t>
            </w:r>
            <w:r w:rsidR="006A5C05">
              <w:rPr>
                <w:b/>
              </w:rPr>
              <w:t xml:space="preserve"> Objective</w:t>
            </w:r>
          </w:p>
          <w:p w:rsidR="00992984" w:rsidRDefault="00992984" w:rsidP="00E92BF1">
            <w:pPr>
              <w:rPr>
                <w:b/>
              </w:rPr>
            </w:pPr>
            <w:r>
              <w:rPr>
                <w:b/>
              </w:rPr>
              <w:t>(No Changes)</w:t>
            </w:r>
          </w:p>
          <w:p w:rsidR="009F55E6" w:rsidRDefault="00992984" w:rsidP="00E92BF1">
            <w:pPr>
              <w:rPr>
                <w:rFonts w:cstheme="minorHAnsi"/>
                <w:bCs/>
                <w:color w:val="202020"/>
              </w:rPr>
            </w:pPr>
            <w:r w:rsidRPr="00992984">
              <w:rPr>
                <w:rFonts w:cstheme="minorHAnsi"/>
                <w:b/>
                <w:bCs/>
                <w:color w:val="202020"/>
              </w:rPr>
              <w:t>WD. X</w:t>
            </w:r>
            <w:r>
              <w:rPr>
                <w:rFonts w:cstheme="minorHAnsi"/>
                <w:bCs/>
                <w:color w:val="202020"/>
              </w:rPr>
              <w:t xml:space="preserve"> - </w:t>
            </w:r>
            <w:r w:rsidR="00BA3EAD">
              <w:rPr>
                <w:rFonts w:cstheme="minorHAnsi"/>
                <w:bCs/>
                <w:color w:val="202020"/>
              </w:rPr>
              <w:t>COCC will prepare students for employment through the acquisition of knowledge, discipline-specific skills, and employability skills necessary to meet current industry needs.</w:t>
            </w:r>
          </w:p>
          <w:p w:rsidR="00BA3EAD" w:rsidRPr="00BA3EAD" w:rsidRDefault="00BA3EAD" w:rsidP="00E92BF1"/>
        </w:tc>
        <w:tc>
          <w:tcPr>
            <w:tcW w:w="3762" w:type="dxa"/>
            <w:gridSpan w:val="2"/>
          </w:tcPr>
          <w:p w:rsidR="009F55E6" w:rsidRDefault="00675F71" w:rsidP="00E92BF1">
            <w:r>
              <w:t xml:space="preserve">Working from the spring 2013 self-study, WD </w:t>
            </w:r>
            <w:proofErr w:type="gramStart"/>
            <w:r>
              <w:t>was unaware it had been repurposed</w:t>
            </w:r>
            <w:proofErr w:type="gramEnd"/>
            <w:r>
              <w:t xml:space="preserve"> to become the narrative description of the WD Theme in the SP.  They are suggesting this one should still exist</w:t>
            </w:r>
          </w:p>
        </w:tc>
      </w:tr>
      <w:tr w:rsidR="002603E9" w:rsidTr="00DF0752">
        <w:trPr>
          <w:trHeight w:val="620"/>
          <w:jc w:val="center"/>
        </w:trPr>
        <w:tc>
          <w:tcPr>
            <w:tcW w:w="3513" w:type="dxa"/>
          </w:tcPr>
          <w:p w:rsidR="002603E9" w:rsidRPr="00C51D35" w:rsidRDefault="002603E9" w:rsidP="00E92BF1">
            <w:pPr>
              <w:rPr>
                <w:rFonts w:cstheme="minorHAnsi"/>
                <w:b/>
                <w:bCs/>
                <w:color w:val="202020"/>
              </w:rPr>
            </w:pPr>
          </w:p>
        </w:tc>
        <w:tc>
          <w:tcPr>
            <w:tcW w:w="4320" w:type="dxa"/>
          </w:tcPr>
          <w:p w:rsidR="002603E9" w:rsidRDefault="002603E9" w:rsidP="00E92BF1">
            <w:pPr>
              <w:rPr>
                <w:rFonts w:cstheme="minorHAnsi"/>
                <w:color w:val="202020"/>
              </w:rPr>
            </w:pPr>
            <w:r w:rsidRPr="00C51D35">
              <w:rPr>
                <w:rFonts w:cstheme="minorHAnsi"/>
                <w:b/>
                <w:bCs/>
                <w:color w:val="202020"/>
              </w:rPr>
              <w:t>WD.3</w:t>
            </w:r>
            <w:r w:rsidRPr="00C51D35">
              <w:rPr>
                <w:rFonts w:cstheme="minorHAnsi"/>
                <w:color w:val="202020"/>
              </w:rPr>
              <w:t xml:space="preserve"> - Maintain and strengthen student opportunities in CTE programs for students to achieve program completion and employment in their area of</w:t>
            </w:r>
            <w:r>
              <w:rPr>
                <w:rFonts w:cstheme="minorHAnsi"/>
                <w:color w:val="202020"/>
              </w:rPr>
              <w:t xml:space="preserve"> study.</w:t>
            </w:r>
          </w:p>
          <w:p w:rsidR="002603E9" w:rsidRPr="00C51D35" w:rsidRDefault="002603E9" w:rsidP="00E92BF1">
            <w:pPr>
              <w:rPr>
                <w:rFonts w:cstheme="minorHAnsi"/>
              </w:rPr>
            </w:pPr>
          </w:p>
        </w:tc>
        <w:tc>
          <w:tcPr>
            <w:tcW w:w="2270" w:type="dxa"/>
          </w:tcPr>
          <w:p w:rsidR="002603E9" w:rsidRPr="00BA3EAD" w:rsidRDefault="00BA3EAD" w:rsidP="00E92BF1">
            <w:pPr>
              <w:rPr>
                <w:b/>
                <w:i/>
              </w:rPr>
            </w:pPr>
            <w:r w:rsidRPr="00BA3EAD">
              <w:rPr>
                <w:b/>
              </w:rPr>
              <w:t>Not addressed</w:t>
            </w:r>
          </w:p>
        </w:tc>
        <w:tc>
          <w:tcPr>
            <w:tcW w:w="3762" w:type="dxa"/>
            <w:gridSpan w:val="2"/>
          </w:tcPr>
          <w:p w:rsidR="002603E9" w:rsidRDefault="00675F71" w:rsidP="00E92BF1">
            <w:r>
              <w:t xml:space="preserve">Working from the spring 2013 self-study, WD was unaware that this objective had been </w:t>
            </w:r>
            <w:r w:rsidR="00BA3EAD">
              <w:t xml:space="preserve">introduced in the SP so has not </w:t>
            </w:r>
            <w:r>
              <w:t>reviewed this objective.</w:t>
            </w:r>
          </w:p>
          <w:p w:rsidR="00BA3EAD" w:rsidRDefault="00BA3EAD" w:rsidP="00E92BF1"/>
        </w:tc>
      </w:tr>
      <w:tr w:rsidR="002603E9" w:rsidTr="00DF0752">
        <w:trPr>
          <w:trHeight w:val="1781"/>
          <w:jc w:val="center"/>
        </w:trPr>
        <w:tc>
          <w:tcPr>
            <w:tcW w:w="3513" w:type="dxa"/>
          </w:tcPr>
          <w:p w:rsidR="002603E9" w:rsidRPr="00BA3EAD" w:rsidRDefault="00BA3EAD" w:rsidP="00E92BF1">
            <w:pPr>
              <w:rPr>
                <w:rFonts w:cstheme="minorHAnsi"/>
                <w:bCs/>
                <w:color w:val="202020"/>
              </w:rPr>
            </w:pPr>
            <w:r>
              <w:rPr>
                <w:rFonts w:cstheme="minorHAnsi"/>
                <w:b/>
                <w:bCs/>
                <w:color w:val="202020"/>
              </w:rPr>
              <w:t>2.5</w:t>
            </w:r>
            <w:r>
              <w:rPr>
                <w:rFonts w:cstheme="minorHAnsi"/>
                <w:bCs/>
                <w:color w:val="202020"/>
              </w:rPr>
              <w:t xml:space="preserve"> – COCC will cultivate current and future industry partnerships and assist industry partners in regional economic development.</w:t>
            </w:r>
          </w:p>
        </w:tc>
        <w:tc>
          <w:tcPr>
            <w:tcW w:w="4320" w:type="dxa"/>
          </w:tcPr>
          <w:p w:rsidR="002603E9" w:rsidRPr="00C51D35" w:rsidRDefault="002603E9" w:rsidP="00E92BF1">
            <w:pPr>
              <w:rPr>
                <w:rFonts w:cstheme="minorHAnsi"/>
                <w:b/>
                <w:bCs/>
                <w:color w:val="202020"/>
              </w:rPr>
            </w:pPr>
            <w:r w:rsidRPr="00C51D35">
              <w:rPr>
                <w:rFonts w:cstheme="minorHAnsi"/>
                <w:b/>
                <w:bCs/>
                <w:color w:val="202020"/>
              </w:rPr>
              <w:t>WD.4</w:t>
            </w:r>
            <w:r w:rsidRPr="00C51D35">
              <w:rPr>
                <w:rFonts w:cstheme="minorHAnsi"/>
                <w:color w:val="202020"/>
              </w:rPr>
              <w:t xml:space="preserve"> - Cultivate current and future industry partnerships and assist industry partners in regional econom</w:t>
            </w:r>
            <w:r>
              <w:rPr>
                <w:rFonts w:cstheme="minorHAnsi"/>
                <w:color w:val="202020"/>
              </w:rPr>
              <w:t xml:space="preserve">ic development </w:t>
            </w:r>
            <w:r w:rsidRPr="00D26B1E">
              <w:rPr>
                <w:rFonts w:cstheme="minorHAnsi"/>
                <w:color w:val="202020"/>
                <w:highlight w:val="yellow"/>
              </w:rPr>
              <w:t>and job creation.</w:t>
            </w:r>
          </w:p>
        </w:tc>
        <w:tc>
          <w:tcPr>
            <w:tcW w:w="2270" w:type="dxa"/>
          </w:tcPr>
          <w:p w:rsidR="002603E9" w:rsidRDefault="00BA3EAD" w:rsidP="00E92BF1">
            <w:r w:rsidRPr="007D780B">
              <w:rPr>
                <w:b/>
              </w:rPr>
              <w:t xml:space="preserve">Move </w:t>
            </w:r>
            <w:r w:rsidR="006A5C05">
              <w:rPr>
                <w:b/>
              </w:rPr>
              <w:t xml:space="preserve">Objective </w:t>
            </w:r>
            <w:r>
              <w:t>to Lifelong Learning Core Theme</w:t>
            </w:r>
          </w:p>
        </w:tc>
        <w:tc>
          <w:tcPr>
            <w:tcW w:w="3762" w:type="dxa"/>
            <w:gridSpan w:val="2"/>
          </w:tcPr>
          <w:p w:rsidR="002603E9" w:rsidRPr="00675F71" w:rsidRDefault="00675F71" w:rsidP="00E92BF1">
            <w:r>
              <w:t>WD</w:t>
            </w:r>
            <w:r w:rsidRPr="00675F71">
              <w:t xml:space="preserve"> believed first that this objective</w:t>
            </w:r>
            <w:r>
              <w:t xml:space="preserve"> was better suited to the Lifelong L</w:t>
            </w:r>
            <w:r w:rsidRPr="00675F71">
              <w:t>earning</w:t>
            </w:r>
            <w:r>
              <w:t xml:space="preserve"> theme</w:t>
            </w:r>
            <w:r w:rsidRPr="00675F71">
              <w:t xml:space="preserve">.  Second, this is not a </w:t>
            </w:r>
            <w:proofErr w:type="gramStart"/>
            <w:r w:rsidRPr="00675F71">
              <w:t>student focused</w:t>
            </w:r>
            <w:proofErr w:type="gramEnd"/>
            <w:r w:rsidRPr="00675F71">
              <w:t xml:space="preserve"> objectives.  </w:t>
            </w:r>
          </w:p>
        </w:tc>
      </w:tr>
    </w:tbl>
    <w:p w:rsidR="00C51D35" w:rsidRDefault="00C51D35" w:rsidP="00E92BF1">
      <w:pPr>
        <w:spacing w:after="0"/>
      </w:pPr>
    </w:p>
    <w:p w:rsidR="002554C7" w:rsidRDefault="002554C7" w:rsidP="00E92BF1">
      <w:pPr>
        <w:spacing w:after="0"/>
      </w:pPr>
    </w:p>
    <w:p w:rsidR="002554C7" w:rsidRDefault="002554C7" w:rsidP="00E92BF1">
      <w:pPr>
        <w:spacing w:after="0"/>
      </w:pPr>
    </w:p>
    <w:p w:rsidR="00C51D35" w:rsidRDefault="006A5C05" w:rsidP="00E92BF1">
      <w:pPr>
        <w:spacing w:after="0"/>
        <w:rPr>
          <w:b/>
          <w:sz w:val="28"/>
          <w:szCs w:val="28"/>
        </w:rPr>
      </w:pPr>
      <w:r w:rsidRPr="006A5C05">
        <w:rPr>
          <w:b/>
          <w:sz w:val="28"/>
          <w:szCs w:val="28"/>
        </w:rPr>
        <w:t>THEME</w:t>
      </w:r>
      <w:r w:rsidR="00C51D35" w:rsidRPr="006A5C05">
        <w:rPr>
          <w:b/>
          <w:sz w:val="28"/>
          <w:szCs w:val="28"/>
        </w:rPr>
        <w:t>:  Basic Skills</w:t>
      </w:r>
    </w:p>
    <w:p w:rsidR="006A5C05" w:rsidRPr="006A5C05" w:rsidRDefault="006A5C05" w:rsidP="00E92BF1">
      <w:pPr>
        <w:spacing w:after="0"/>
        <w:rPr>
          <w:b/>
          <w:sz w:val="24"/>
          <w:szCs w:val="24"/>
        </w:rPr>
      </w:pPr>
      <w:r w:rsidRPr="006A5C05">
        <w:rPr>
          <w:rFonts w:ascii="Arial" w:hAnsi="Arial" w:cs="Arial"/>
          <w:color w:val="202020"/>
          <w:sz w:val="24"/>
          <w:szCs w:val="24"/>
        </w:rPr>
        <w:t>Students will have academic achievements and basic learning skills necessary to participate effectively as engaged community and family members, and employees, and to succeed at the college level.</w:t>
      </w:r>
    </w:p>
    <w:p w:rsidR="006A5C05" w:rsidRDefault="006A5C05" w:rsidP="00E92BF1">
      <w:pPr>
        <w:spacing w:after="0"/>
      </w:pPr>
    </w:p>
    <w:tbl>
      <w:tblPr>
        <w:tblStyle w:val="TableGrid"/>
        <w:tblW w:w="13893" w:type="dxa"/>
        <w:jc w:val="center"/>
        <w:tblInd w:w="345" w:type="dxa"/>
        <w:tblLook w:val="04A0" w:firstRow="1" w:lastRow="0" w:firstColumn="1" w:lastColumn="0" w:noHBand="0" w:noVBand="1"/>
      </w:tblPr>
      <w:tblGrid>
        <w:gridCol w:w="33"/>
        <w:gridCol w:w="3494"/>
        <w:gridCol w:w="16"/>
        <w:gridCol w:w="4304"/>
        <w:gridCol w:w="16"/>
        <w:gridCol w:w="2234"/>
        <w:gridCol w:w="16"/>
        <w:gridCol w:w="3764"/>
        <w:gridCol w:w="16"/>
      </w:tblGrid>
      <w:tr w:rsidR="006A5C05" w:rsidTr="006A5C05">
        <w:trPr>
          <w:gridAfter w:val="1"/>
          <w:wAfter w:w="16" w:type="dxa"/>
          <w:jc w:val="center"/>
        </w:trPr>
        <w:tc>
          <w:tcPr>
            <w:tcW w:w="3527" w:type="dxa"/>
            <w:gridSpan w:val="2"/>
            <w:shd w:val="clear" w:color="auto" w:fill="B8CCE4" w:themeFill="accent1" w:themeFillTint="66"/>
          </w:tcPr>
          <w:p w:rsidR="006A5C05" w:rsidRPr="00E92BF1" w:rsidRDefault="006A5C05" w:rsidP="006A5C05">
            <w:pPr>
              <w:rPr>
                <w:b/>
                <w:sz w:val="20"/>
                <w:szCs w:val="20"/>
              </w:rPr>
            </w:pPr>
            <w:r w:rsidRPr="00E92BF1">
              <w:rPr>
                <w:b/>
                <w:sz w:val="20"/>
                <w:szCs w:val="20"/>
              </w:rPr>
              <w:t>Objective from Spring 2013 Year One Self Evaluation Report</w:t>
            </w:r>
          </w:p>
        </w:tc>
        <w:tc>
          <w:tcPr>
            <w:tcW w:w="4320" w:type="dxa"/>
            <w:gridSpan w:val="2"/>
            <w:shd w:val="clear" w:color="auto" w:fill="B8CCE4" w:themeFill="accent1" w:themeFillTint="66"/>
          </w:tcPr>
          <w:p w:rsidR="006A5C05" w:rsidRPr="00E92BF1" w:rsidRDefault="006A5C05" w:rsidP="006A5C05">
            <w:pPr>
              <w:rPr>
                <w:b/>
                <w:sz w:val="20"/>
                <w:szCs w:val="20"/>
              </w:rPr>
            </w:pPr>
            <w:r w:rsidRPr="00E92BF1">
              <w:rPr>
                <w:b/>
                <w:sz w:val="20"/>
                <w:szCs w:val="20"/>
              </w:rPr>
              <w:t>Current Objective from 2013-18 Strategic Plan</w:t>
            </w:r>
          </w:p>
          <w:p w:rsidR="006A5C05" w:rsidRDefault="00FF72AA" w:rsidP="006A5C05">
            <w:pPr>
              <w:rPr>
                <w:sz w:val="20"/>
                <w:szCs w:val="20"/>
              </w:rPr>
            </w:pPr>
            <w:hyperlink r:id="rId10" w:history="1">
              <w:r w:rsidR="006A5C05" w:rsidRPr="00AA4AA6">
                <w:rPr>
                  <w:rStyle w:val="Hyperlink"/>
                  <w:sz w:val="20"/>
                  <w:szCs w:val="20"/>
                </w:rPr>
                <w:t>http://www.cocc.edu/strategicplan/</w:t>
              </w:r>
            </w:hyperlink>
          </w:p>
          <w:p w:rsidR="006A5C05" w:rsidRPr="00DF0752" w:rsidRDefault="006A5C05" w:rsidP="006A5C05">
            <w:pPr>
              <w:rPr>
                <w:sz w:val="16"/>
                <w:szCs w:val="16"/>
              </w:rPr>
            </w:pPr>
          </w:p>
        </w:tc>
        <w:tc>
          <w:tcPr>
            <w:tcW w:w="2250" w:type="dxa"/>
            <w:gridSpan w:val="2"/>
            <w:shd w:val="clear" w:color="auto" w:fill="B8CCE4" w:themeFill="accent1" w:themeFillTint="66"/>
          </w:tcPr>
          <w:p w:rsidR="006A5C05" w:rsidRPr="00E92BF1" w:rsidRDefault="006A5C05" w:rsidP="006A5C05">
            <w:pPr>
              <w:rPr>
                <w:b/>
                <w:sz w:val="20"/>
                <w:szCs w:val="20"/>
              </w:rPr>
            </w:pPr>
            <w:r w:rsidRPr="00E92BF1">
              <w:rPr>
                <w:b/>
                <w:sz w:val="20"/>
                <w:szCs w:val="20"/>
              </w:rPr>
              <w:t xml:space="preserve">Proposed Changes </w:t>
            </w:r>
          </w:p>
        </w:tc>
        <w:tc>
          <w:tcPr>
            <w:tcW w:w="3780" w:type="dxa"/>
            <w:gridSpan w:val="2"/>
            <w:shd w:val="clear" w:color="auto" w:fill="B8CCE4" w:themeFill="accent1" w:themeFillTint="66"/>
          </w:tcPr>
          <w:p w:rsidR="006A5C05" w:rsidRPr="00E92BF1" w:rsidRDefault="006A5C05" w:rsidP="006A5C05">
            <w:pPr>
              <w:rPr>
                <w:b/>
                <w:sz w:val="20"/>
                <w:szCs w:val="20"/>
              </w:rPr>
            </w:pPr>
            <w:r w:rsidRPr="00E92BF1">
              <w:rPr>
                <w:b/>
                <w:sz w:val="20"/>
                <w:szCs w:val="20"/>
              </w:rPr>
              <w:t>Reason</w:t>
            </w:r>
          </w:p>
        </w:tc>
      </w:tr>
      <w:tr w:rsidR="002554C7" w:rsidRPr="00631EBC" w:rsidTr="006A5C05">
        <w:tblPrEx>
          <w:jc w:val="left"/>
        </w:tblPrEx>
        <w:trPr>
          <w:gridBefore w:val="1"/>
          <w:wBefore w:w="33" w:type="dxa"/>
          <w:trHeight w:val="908"/>
        </w:trPr>
        <w:tc>
          <w:tcPr>
            <w:tcW w:w="3510" w:type="dxa"/>
            <w:gridSpan w:val="2"/>
          </w:tcPr>
          <w:p w:rsidR="002554C7" w:rsidRPr="002554C7" w:rsidRDefault="002554C7" w:rsidP="00E92BF1">
            <w:pPr>
              <w:rPr>
                <w:rFonts w:cstheme="minorHAnsi"/>
                <w:bCs/>
                <w:color w:val="202020"/>
              </w:rPr>
            </w:pPr>
            <w:r>
              <w:rPr>
                <w:rFonts w:cstheme="minorHAnsi"/>
                <w:b/>
                <w:bCs/>
                <w:color w:val="202020"/>
              </w:rPr>
              <w:t>3.1</w:t>
            </w:r>
            <w:r>
              <w:rPr>
                <w:rFonts w:cstheme="minorHAnsi"/>
                <w:bCs/>
                <w:color w:val="202020"/>
              </w:rPr>
              <w:t xml:space="preserve"> – </w:t>
            </w:r>
            <w:r w:rsidRPr="00631EBC">
              <w:rPr>
                <w:rFonts w:cstheme="minorHAnsi"/>
                <w:color w:val="202020"/>
              </w:rPr>
              <w:t>Students who complete English Language Learner (ELL) courses will have the skills to succeed</w:t>
            </w:r>
            <w:r>
              <w:rPr>
                <w:rFonts w:cstheme="minorHAnsi"/>
                <w:color w:val="202020"/>
              </w:rPr>
              <w:t xml:space="preserve"> in Adult Basic Education/</w:t>
            </w:r>
            <w:r w:rsidRPr="00631EBC">
              <w:rPr>
                <w:rFonts w:cstheme="minorHAnsi"/>
                <w:color w:val="202020"/>
              </w:rPr>
              <w:t>Adult Secondary Education (</w:t>
            </w:r>
            <w:r>
              <w:rPr>
                <w:rFonts w:cstheme="minorHAnsi"/>
                <w:color w:val="202020"/>
              </w:rPr>
              <w:t>ABE/</w:t>
            </w:r>
            <w:r w:rsidRPr="00631EBC">
              <w:rPr>
                <w:rFonts w:cstheme="minorHAnsi"/>
                <w:color w:val="202020"/>
              </w:rPr>
              <w:t>ASE) courses.</w:t>
            </w:r>
          </w:p>
        </w:tc>
        <w:tc>
          <w:tcPr>
            <w:tcW w:w="4320" w:type="dxa"/>
            <w:gridSpan w:val="2"/>
          </w:tcPr>
          <w:p w:rsidR="002554C7" w:rsidRPr="00631EBC" w:rsidRDefault="002554C7" w:rsidP="00E92BF1">
            <w:pPr>
              <w:rPr>
                <w:rFonts w:cstheme="minorHAnsi"/>
              </w:rPr>
            </w:pPr>
            <w:r w:rsidRPr="00631EBC">
              <w:rPr>
                <w:rFonts w:cstheme="minorHAnsi"/>
                <w:b/>
                <w:bCs/>
                <w:color w:val="202020"/>
              </w:rPr>
              <w:t>BS.1</w:t>
            </w:r>
            <w:r w:rsidRPr="00631EBC">
              <w:rPr>
                <w:rFonts w:cstheme="minorHAnsi"/>
                <w:color w:val="202020"/>
              </w:rPr>
              <w:t xml:space="preserve"> - Students who complete English Language Learner (ELL) courses will have the skills to succeed in </w:t>
            </w:r>
            <w:r w:rsidRPr="00D26B1E">
              <w:rPr>
                <w:rFonts w:cstheme="minorHAnsi"/>
                <w:color w:val="202020"/>
                <w:highlight w:val="yellow"/>
              </w:rPr>
              <w:t>Adult Basic Education (ABE) and Adult Secondary Education (ASE) courses.</w:t>
            </w:r>
          </w:p>
        </w:tc>
        <w:tc>
          <w:tcPr>
            <w:tcW w:w="2250" w:type="dxa"/>
            <w:gridSpan w:val="2"/>
          </w:tcPr>
          <w:p w:rsidR="006A5C05" w:rsidRDefault="006A5C05" w:rsidP="006A5C05">
            <w:pPr>
              <w:rPr>
                <w:b/>
              </w:rPr>
            </w:pPr>
            <w:r>
              <w:rPr>
                <w:b/>
              </w:rPr>
              <w:t>Keep Objective</w:t>
            </w:r>
          </w:p>
          <w:p w:rsidR="002554C7" w:rsidRPr="00DF6F04" w:rsidRDefault="006A5C05" w:rsidP="006A5C05">
            <w:pPr>
              <w:rPr>
                <w:rFonts w:cstheme="minorHAnsi"/>
                <w:b/>
              </w:rPr>
            </w:pPr>
            <w:r>
              <w:rPr>
                <w:b/>
              </w:rPr>
              <w:t>(No Changes)</w:t>
            </w:r>
          </w:p>
        </w:tc>
        <w:tc>
          <w:tcPr>
            <w:tcW w:w="3780" w:type="dxa"/>
            <w:gridSpan w:val="2"/>
            <w:shd w:val="clear" w:color="auto" w:fill="B8CCE4" w:themeFill="accent1" w:themeFillTint="66"/>
          </w:tcPr>
          <w:p w:rsidR="002554C7" w:rsidRPr="00631EBC" w:rsidRDefault="002554C7" w:rsidP="00E92BF1">
            <w:pPr>
              <w:rPr>
                <w:rFonts w:cstheme="minorHAnsi"/>
              </w:rPr>
            </w:pPr>
          </w:p>
        </w:tc>
      </w:tr>
      <w:tr w:rsidR="002554C7" w:rsidRPr="00631EBC" w:rsidTr="006A5C05">
        <w:tblPrEx>
          <w:jc w:val="left"/>
        </w:tblPrEx>
        <w:trPr>
          <w:gridBefore w:val="1"/>
          <w:wBefore w:w="33" w:type="dxa"/>
          <w:trHeight w:val="890"/>
        </w:trPr>
        <w:tc>
          <w:tcPr>
            <w:tcW w:w="3510" w:type="dxa"/>
            <w:gridSpan w:val="2"/>
          </w:tcPr>
          <w:p w:rsidR="002554C7" w:rsidRPr="002554C7" w:rsidRDefault="002554C7" w:rsidP="00E92BF1">
            <w:pPr>
              <w:rPr>
                <w:rFonts w:cstheme="minorHAnsi"/>
                <w:bCs/>
                <w:color w:val="202020"/>
              </w:rPr>
            </w:pPr>
            <w:r>
              <w:rPr>
                <w:rFonts w:cstheme="minorHAnsi"/>
                <w:b/>
                <w:bCs/>
                <w:color w:val="202020"/>
              </w:rPr>
              <w:t>3.2</w:t>
            </w:r>
            <w:r>
              <w:rPr>
                <w:rFonts w:cstheme="minorHAnsi"/>
                <w:bCs/>
                <w:color w:val="202020"/>
              </w:rPr>
              <w:t xml:space="preserve"> – </w:t>
            </w:r>
            <w:r w:rsidRPr="00631EBC">
              <w:rPr>
                <w:rFonts w:cstheme="minorHAnsi"/>
                <w:color w:val="202020"/>
              </w:rPr>
              <w:t xml:space="preserve">Students who complete </w:t>
            </w:r>
            <w:r>
              <w:rPr>
                <w:rFonts w:cstheme="minorHAnsi"/>
                <w:color w:val="202020"/>
              </w:rPr>
              <w:t xml:space="preserve">Adults Secondary Education (ASE) </w:t>
            </w:r>
            <w:r w:rsidRPr="00631EBC">
              <w:rPr>
                <w:rFonts w:cstheme="minorHAnsi"/>
                <w:color w:val="202020"/>
              </w:rPr>
              <w:t>level courses will have the</w:t>
            </w:r>
            <w:r>
              <w:rPr>
                <w:rFonts w:cstheme="minorHAnsi"/>
                <w:color w:val="202020"/>
              </w:rPr>
              <w:t xml:space="preserve"> skills necessary to obtain a </w:t>
            </w:r>
            <w:r w:rsidRPr="00631EBC">
              <w:rPr>
                <w:rFonts w:cstheme="minorHAnsi"/>
                <w:color w:val="202020"/>
              </w:rPr>
              <w:t>GED.</w:t>
            </w:r>
          </w:p>
        </w:tc>
        <w:tc>
          <w:tcPr>
            <w:tcW w:w="4320" w:type="dxa"/>
            <w:gridSpan w:val="2"/>
          </w:tcPr>
          <w:p w:rsidR="002554C7" w:rsidRPr="00631EBC" w:rsidRDefault="002554C7" w:rsidP="00E92BF1">
            <w:pPr>
              <w:rPr>
                <w:rFonts w:cstheme="minorHAnsi"/>
              </w:rPr>
            </w:pPr>
            <w:r w:rsidRPr="00631EBC">
              <w:rPr>
                <w:rFonts w:cstheme="minorHAnsi"/>
                <w:b/>
                <w:bCs/>
                <w:color w:val="202020"/>
              </w:rPr>
              <w:t>BS.2</w:t>
            </w:r>
            <w:r w:rsidRPr="00631EBC">
              <w:rPr>
                <w:rFonts w:cstheme="minorHAnsi"/>
                <w:color w:val="202020"/>
              </w:rPr>
              <w:t xml:space="preserve"> - Students who complete </w:t>
            </w:r>
            <w:r w:rsidRPr="00D26B1E">
              <w:rPr>
                <w:rFonts w:cstheme="minorHAnsi"/>
                <w:color w:val="202020"/>
                <w:highlight w:val="yellow"/>
              </w:rPr>
              <w:t>ASE</w:t>
            </w:r>
            <w:r w:rsidRPr="00631EBC">
              <w:rPr>
                <w:rFonts w:cstheme="minorHAnsi"/>
                <w:color w:val="202020"/>
              </w:rPr>
              <w:t xml:space="preserve"> level courses will have the skills necessary to obtain </w:t>
            </w:r>
            <w:r w:rsidRPr="00D26B1E">
              <w:rPr>
                <w:rFonts w:cstheme="minorHAnsi"/>
                <w:color w:val="202020"/>
                <w:highlight w:val="yellow"/>
              </w:rPr>
              <w:t>the</w:t>
            </w:r>
            <w:r w:rsidRPr="00631EBC">
              <w:rPr>
                <w:rFonts w:cstheme="minorHAnsi"/>
                <w:color w:val="202020"/>
              </w:rPr>
              <w:t xml:space="preserve"> GED.</w:t>
            </w:r>
          </w:p>
        </w:tc>
        <w:tc>
          <w:tcPr>
            <w:tcW w:w="2250" w:type="dxa"/>
            <w:gridSpan w:val="2"/>
          </w:tcPr>
          <w:p w:rsidR="006A5C05" w:rsidRDefault="006A5C05" w:rsidP="006A5C05">
            <w:pPr>
              <w:rPr>
                <w:b/>
              </w:rPr>
            </w:pPr>
            <w:r>
              <w:rPr>
                <w:b/>
              </w:rPr>
              <w:t>Keep Objective</w:t>
            </w:r>
          </w:p>
          <w:p w:rsidR="002554C7" w:rsidRPr="00DF6F04" w:rsidRDefault="006A5C05" w:rsidP="006A5C05">
            <w:pPr>
              <w:rPr>
                <w:rFonts w:cstheme="minorHAnsi"/>
                <w:b/>
              </w:rPr>
            </w:pPr>
            <w:r>
              <w:rPr>
                <w:b/>
              </w:rPr>
              <w:t>(No Changes)</w:t>
            </w:r>
          </w:p>
        </w:tc>
        <w:tc>
          <w:tcPr>
            <w:tcW w:w="3780" w:type="dxa"/>
            <w:gridSpan w:val="2"/>
            <w:shd w:val="clear" w:color="auto" w:fill="B8CCE4" w:themeFill="accent1" w:themeFillTint="66"/>
          </w:tcPr>
          <w:p w:rsidR="002554C7" w:rsidRPr="00631EBC" w:rsidRDefault="002554C7" w:rsidP="00E92BF1">
            <w:pPr>
              <w:rPr>
                <w:rFonts w:cstheme="minorHAnsi"/>
              </w:rPr>
            </w:pPr>
          </w:p>
        </w:tc>
      </w:tr>
      <w:tr w:rsidR="002554C7" w:rsidRPr="00631EBC" w:rsidTr="006A5C05">
        <w:tblPrEx>
          <w:jc w:val="left"/>
        </w:tblPrEx>
        <w:trPr>
          <w:gridBefore w:val="1"/>
          <w:wBefore w:w="33" w:type="dxa"/>
          <w:trHeight w:val="620"/>
        </w:trPr>
        <w:tc>
          <w:tcPr>
            <w:tcW w:w="3510" w:type="dxa"/>
            <w:gridSpan w:val="2"/>
          </w:tcPr>
          <w:p w:rsidR="002554C7" w:rsidRPr="002554C7" w:rsidRDefault="002554C7" w:rsidP="00E92BF1">
            <w:pPr>
              <w:rPr>
                <w:rFonts w:cstheme="minorHAnsi"/>
                <w:color w:val="202020"/>
              </w:rPr>
            </w:pPr>
            <w:r>
              <w:rPr>
                <w:rFonts w:cstheme="minorHAnsi"/>
                <w:b/>
                <w:color w:val="202020"/>
              </w:rPr>
              <w:t>3.3</w:t>
            </w:r>
            <w:r>
              <w:rPr>
                <w:rFonts w:cstheme="minorHAnsi"/>
                <w:color w:val="202020"/>
              </w:rPr>
              <w:t xml:space="preserve"> – Adult Secondary Education (ASE) completers will have the skills to succeed in credit writing and math courses.</w:t>
            </w:r>
          </w:p>
        </w:tc>
        <w:tc>
          <w:tcPr>
            <w:tcW w:w="4320" w:type="dxa"/>
            <w:gridSpan w:val="2"/>
          </w:tcPr>
          <w:p w:rsidR="002554C7" w:rsidRPr="00631EBC" w:rsidRDefault="002554C7" w:rsidP="00E92BF1">
            <w:pPr>
              <w:rPr>
                <w:rFonts w:cstheme="minorHAnsi"/>
              </w:rPr>
            </w:pPr>
            <w:r w:rsidRPr="00631EBC">
              <w:rPr>
                <w:rFonts w:cstheme="minorHAnsi"/>
                <w:b/>
                <w:bCs/>
                <w:color w:val="202020"/>
              </w:rPr>
              <w:t>BS.3</w:t>
            </w:r>
            <w:r w:rsidRPr="00631EBC">
              <w:rPr>
                <w:rFonts w:cstheme="minorHAnsi"/>
                <w:color w:val="202020"/>
              </w:rPr>
              <w:t xml:space="preserve"> </w:t>
            </w:r>
            <w:r w:rsidRPr="00D26B1E">
              <w:rPr>
                <w:rFonts w:cstheme="minorHAnsi"/>
                <w:color w:val="202020"/>
                <w:highlight w:val="yellow"/>
              </w:rPr>
              <w:t>- Students who complete ASE level courses</w:t>
            </w:r>
            <w:r w:rsidRPr="00631EBC">
              <w:rPr>
                <w:rFonts w:cstheme="minorHAnsi"/>
                <w:color w:val="202020"/>
              </w:rPr>
              <w:t xml:space="preserve"> will have the skills to succeed in credit writing and math courses.</w:t>
            </w:r>
          </w:p>
        </w:tc>
        <w:tc>
          <w:tcPr>
            <w:tcW w:w="2250" w:type="dxa"/>
            <w:gridSpan w:val="2"/>
          </w:tcPr>
          <w:p w:rsidR="006A5C05" w:rsidRDefault="006A5C05" w:rsidP="006A5C05">
            <w:pPr>
              <w:rPr>
                <w:b/>
              </w:rPr>
            </w:pPr>
            <w:r>
              <w:rPr>
                <w:b/>
              </w:rPr>
              <w:t>Keep Objective</w:t>
            </w:r>
          </w:p>
          <w:p w:rsidR="002554C7" w:rsidRPr="00DF6F04" w:rsidRDefault="006A5C05" w:rsidP="006A5C05">
            <w:pPr>
              <w:rPr>
                <w:rFonts w:cstheme="minorHAnsi"/>
                <w:b/>
              </w:rPr>
            </w:pPr>
            <w:r>
              <w:rPr>
                <w:b/>
              </w:rPr>
              <w:t>(No Changes)</w:t>
            </w:r>
          </w:p>
        </w:tc>
        <w:tc>
          <w:tcPr>
            <w:tcW w:w="3780" w:type="dxa"/>
            <w:gridSpan w:val="2"/>
            <w:shd w:val="clear" w:color="auto" w:fill="B8CCE4" w:themeFill="accent1" w:themeFillTint="66"/>
          </w:tcPr>
          <w:p w:rsidR="002554C7" w:rsidRPr="00631EBC" w:rsidRDefault="002554C7" w:rsidP="00E92BF1">
            <w:pPr>
              <w:rPr>
                <w:rFonts w:cstheme="minorHAnsi"/>
              </w:rPr>
            </w:pPr>
          </w:p>
        </w:tc>
      </w:tr>
      <w:tr w:rsidR="002554C7" w:rsidRPr="00631EBC" w:rsidTr="006A5C05">
        <w:tblPrEx>
          <w:jc w:val="left"/>
        </w:tblPrEx>
        <w:trPr>
          <w:gridBefore w:val="1"/>
          <w:wBefore w:w="33" w:type="dxa"/>
          <w:trHeight w:val="620"/>
        </w:trPr>
        <w:tc>
          <w:tcPr>
            <w:tcW w:w="3510" w:type="dxa"/>
            <w:gridSpan w:val="2"/>
          </w:tcPr>
          <w:p w:rsidR="002554C7" w:rsidRPr="002554C7" w:rsidRDefault="002554C7" w:rsidP="00E92BF1">
            <w:pPr>
              <w:rPr>
                <w:rFonts w:cstheme="minorHAnsi"/>
                <w:bCs/>
                <w:color w:val="202020"/>
              </w:rPr>
            </w:pPr>
            <w:r>
              <w:rPr>
                <w:rFonts w:cstheme="minorHAnsi"/>
                <w:b/>
                <w:bCs/>
                <w:color w:val="202020"/>
              </w:rPr>
              <w:t>3.4</w:t>
            </w:r>
            <w:r>
              <w:rPr>
                <w:rFonts w:cstheme="minorHAnsi"/>
                <w:bCs/>
                <w:color w:val="202020"/>
              </w:rPr>
              <w:t xml:space="preserve"> - </w:t>
            </w:r>
            <w:r w:rsidRPr="00631EBC">
              <w:rPr>
                <w:rFonts w:cstheme="minorHAnsi"/>
                <w:color w:val="202020"/>
              </w:rPr>
              <w:t>Students who successfully complete developmental writing and/or math courses will succeed in higher-level credit writing and math courses appropriate to their certificate or degree programs.</w:t>
            </w:r>
          </w:p>
        </w:tc>
        <w:tc>
          <w:tcPr>
            <w:tcW w:w="4320" w:type="dxa"/>
            <w:gridSpan w:val="2"/>
          </w:tcPr>
          <w:p w:rsidR="002554C7" w:rsidRPr="00631EBC" w:rsidRDefault="002554C7" w:rsidP="00E92BF1">
            <w:pPr>
              <w:rPr>
                <w:rFonts w:cstheme="minorHAnsi"/>
                <w:b/>
                <w:bCs/>
                <w:color w:val="202020"/>
              </w:rPr>
            </w:pPr>
            <w:r w:rsidRPr="00631EBC">
              <w:rPr>
                <w:rFonts w:cstheme="minorHAnsi"/>
                <w:b/>
                <w:bCs/>
                <w:color w:val="202020"/>
              </w:rPr>
              <w:t>BS.4</w:t>
            </w:r>
            <w:r w:rsidRPr="00631EBC">
              <w:rPr>
                <w:rFonts w:cstheme="minorHAnsi"/>
                <w:color w:val="202020"/>
              </w:rPr>
              <w:t xml:space="preserve"> - Students who successfully complete developmental writing and/or math courses will succeed in higher-level credit writing and math courses appropriate to their certificate or degree programs.</w:t>
            </w:r>
          </w:p>
        </w:tc>
        <w:tc>
          <w:tcPr>
            <w:tcW w:w="2250" w:type="dxa"/>
            <w:gridSpan w:val="2"/>
          </w:tcPr>
          <w:p w:rsidR="006A5C05" w:rsidRDefault="006A5C05" w:rsidP="006A5C05">
            <w:pPr>
              <w:rPr>
                <w:b/>
              </w:rPr>
            </w:pPr>
            <w:r>
              <w:rPr>
                <w:b/>
              </w:rPr>
              <w:t>Keep Objective</w:t>
            </w:r>
          </w:p>
          <w:p w:rsidR="002554C7" w:rsidRPr="00DF6F04" w:rsidRDefault="006A5C05" w:rsidP="006A5C05">
            <w:pPr>
              <w:rPr>
                <w:rFonts w:cstheme="minorHAnsi"/>
                <w:b/>
              </w:rPr>
            </w:pPr>
            <w:r>
              <w:rPr>
                <w:b/>
              </w:rPr>
              <w:t>(No Changes)</w:t>
            </w:r>
          </w:p>
        </w:tc>
        <w:tc>
          <w:tcPr>
            <w:tcW w:w="3780" w:type="dxa"/>
            <w:gridSpan w:val="2"/>
            <w:shd w:val="clear" w:color="auto" w:fill="B8CCE4" w:themeFill="accent1" w:themeFillTint="66"/>
          </w:tcPr>
          <w:p w:rsidR="002554C7" w:rsidRPr="00631EBC" w:rsidRDefault="002554C7" w:rsidP="00E92BF1">
            <w:pPr>
              <w:rPr>
                <w:rFonts w:cstheme="minorHAnsi"/>
              </w:rPr>
            </w:pPr>
          </w:p>
        </w:tc>
      </w:tr>
    </w:tbl>
    <w:p w:rsidR="00C51D35" w:rsidRPr="00631EBC" w:rsidRDefault="00C51D35" w:rsidP="00E92BF1">
      <w:pPr>
        <w:spacing w:after="0"/>
        <w:rPr>
          <w:rFonts w:cstheme="minorHAnsi"/>
        </w:rPr>
      </w:pPr>
    </w:p>
    <w:p w:rsidR="000F2863" w:rsidRDefault="000F2863" w:rsidP="00E92BF1">
      <w:pPr>
        <w:spacing w:after="0"/>
        <w:rPr>
          <w:rFonts w:cstheme="minorHAnsi"/>
        </w:rPr>
      </w:pPr>
    </w:p>
    <w:p w:rsidR="000F2863" w:rsidRDefault="000F2863" w:rsidP="00E92BF1">
      <w:pPr>
        <w:spacing w:after="0"/>
        <w:rPr>
          <w:rFonts w:cstheme="minorHAnsi"/>
        </w:rPr>
      </w:pPr>
    </w:p>
    <w:p w:rsidR="000F2863" w:rsidRDefault="000F2863" w:rsidP="00E92BF1">
      <w:pPr>
        <w:spacing w:after="0"/>
        <w:rPr>
          <w:rFonts w:cstheme="minorHAnsi"/>
        </w:rPr>
      </w:pPr>
    </w:p>
    <w:p w:rsidR="000F2863" w:rsidRDefault="000F2863" w:rsidP="00E92BF1">
      <w:pPr>
        <w:spacing w:after="0"/>
        <w:rPr>
          <w:rFonts w:cstheme="minorHAnsi"/>
        </w:rPr>
      </w:pPr>
    </w:p>
    <w:p w:rsidR="000F2863" w:rsidRDefault="000F2863" w:rsidP="00E92BF1">
      <w:pPr>
        <w:spacing w:after="0"/>
        <w:rPr>
          <w:rFonts w:cstheme="minorHAnsi"/>
        </w:rPr>
      </w:pPr>
    </w:p>
    <w:p w:rsidR="006A5C05" w:rsidRDefault="006A5C05" w:rsidP="00E92BF1">
      <w:pPr>
        <w:spacing w:after="0"/>
        <w:rPr>
          <w:rFonts w:cstheme="minorHAnsi"/>
        </w:rPr>
      </w:pPr>
    </w:p>
    <w:p w:rsidR="006A5C05" w:rsidRDefault="006A5C05" w:rsidP="00E92BF1">
      <w:pPr>
        <w:spacing w:after="0"/>
        <w:rPr>
          <w:rFonts w:cstheme="minorHAnsi"/>
        </w:rPr>
      </w:pPr>
    </w:p>
    <w:p w:rsidR="00C51D35" w:rsidRDefault="006A5C05" w:rsidP="00E92BF1">
      <w:pPr>
        <w:spacing w:after="0"/>
        <w:rPr>
          <w:rFonts w:cstheme="minorHAnsi"/>
          <w:b/>
          <w:sz w:val="28"/>
          <w:szCs w:val="28"/>
        </w:rPr>
      </w:pPr>
      <w:r w:rsidRPr="006A5C05">
        <w:rPr>
          <w:rFonts w:cstheme="minorHAnsi"/>
          <w:b/>
          <w:sz w:val="28"/>
          <w:szCs w:val="28"/>
        </w:rPr>
        <w:t>THEME</w:t>
      </w:r>
      <w:r w:rsidR="00C51D35" w:rsidRPr="006A5C05">
        <w:rPr>
          <w:rFonts w:cstheme="minorHAnsi"/>
          <w:b/>
          <w:sz w:val="28"/>
          <w:szCs w:val="28"/>
        </w:rPr>
        <w:t>:  Lifelong Learning</w:t>
      </w:r>
    </w:p>
    <w:p w:rsidR="006A5C05" w:rsidRPr="006A5C05" w:rsidRDefault="006A5C05" w:rsidP="00E92BF1">
      <w:pPr>
        <w:spacing w:after="0"/>
        <w:rPr>
          <w:rFonts w:cstheme="minorHAnsi"/>
          <w:b/>
          <w:sz w:val="24"/>
          <w:szCs w:val="24"/>
        </w:rPr>
      </w:pPr>
      <w:r w:rsidRPr="006A5C05">
        <w:rPr>
          <w:rFonts w:ascii="Arial" w:hAnsi="Arial" w:cs="Arial"/>
          <w:color w:val="202020"/>
          <w:sz w:val="24"/>
          <w:szCs w:val="24"/>
        </w:rPr>
        <w:t>Lifelong learning provides accessible, noncredit learning opportunities to our community in the areas of Enrichment, Professional Development, Technology and Wellness.</w:t>
      </w:r>
    </w:p>
    <w:p w:rsidR="006A5C05" w:rsidRPr="006A5C05" w:rsidRDefault="006A5C05" w:rsidP="00E92BF1">
      <w:pPr>
        <w:spacing w:after="0"/>
        <w:rPr>
          <w:rFonts w:cstheme="minorHAnsi"/>
          <w:b/>
          <w:sz w:val="28"/>
          <w:szCs w:val="28"/>
        </w:rPr>
      </w:pPr>
    </w:p>
    <w:tbl>
      <w:tblPr>
        <w:tblStyle w:val="TableGrid"/>
        <w:tblW w:w="14040" w:type="dxa"/>
        <w:jc w:val="center"/>
        <w:tblInd w:w="288" w:type="dxa"/>
        <w:tblLook w:val="04A0" w:firstRow="1" w:lastRow="0" w:firstColumn="1" w:lastColumn="0" w:noHBand="0" w:noVBand="1"/>
      </w:tblPr>
      <w:tblGrid>
        <w:gridCol w:w="3600"/>
        <w:gridCol w:w="4320"/>
        <w:gridCol w:w="2250"/>
        <w:gridCol w:w="3870"/>
      </w:tblGrid>
      <w:tr w:rsidR="006A5C05" w:rsidTr="006A5C05">
        <w:trPr>
          <w:jc w:val="center"/>
        </w:trPr>
        <w:tc>
          <w:tcPr>
            <w:tcW w:w="3600" w:type="dxa"/>
            <w:shd w:val="clear" w:color="auto" w:fill="B8CCE4" w:themeFill="accent1" w:themeFillTint="66"/>
          </w:tcPr>
          <w:p w:rsidR="006A5C05" w:rsidRPr="00E92BF1" w:rsidRDefault="006A5C05" w:rsidP="006A5C05">
            <w:pPr>
              <w:rPr>
                <w:b/>
                <w:sz w:val="20"/>
                <w:szCs w:val="20"/>
              </w:rPr>
            </w:pPr>
            <w:r w:rsidRPr="00E92BF1">
              <w:rPr>
                <w:b/>
                <w:sz w:val="20"/>
                <w:szCs w:val="20"/>
              </w:rPr>
              <w:t>Objective from Spring 2013 Year One Self Evaluation Report</w:t>
            </w:r>
          </w:p>
        </w:tc>
        <w:tc>
          <w:tcPr>
            <w:tcW w:w="4320" w:type="dxa"/>
            <w:shd w:val="clear" w:color="auto" w:fill="B8CCE4" w:themeFill="accent1" w:themeFillTint="66"/>
          </w:tcPr>
          <w:p w:rsidR="006A5C05" w:rsidRPr="00E92BF1" w:rsidRDefault="006A5C05" w:rsidP="006A5C05">
            <w:pPr>
              <w:rPr>
                <w:b/>
                <w:sz w:val="20"/>
                <w:szCs w:val="20"/>
              </w:rPr>
            </w:pPr>
            <w:r w:rsidRPr="00E92BF1">
              <w:rPr>
                <w:b/>
                <w:sz w:val="20"/>
                <w:szCs w:val="20"/>
              </w:rPr>
              <w:t>Current Objective from 2013-18 Strategic Plan</w:t>
            </w:r>
          </w:p>
          <w:p w:rsidR="006A5C05" w:rsidRDefault="00FF72AA" w:rsidP="006A5C05">
            <w:pPr>
              <w:rPr>
                <w:sz w:val="20"/>
                <w:szCs w:val="20"/>
              </w:rPr>
            </w:pPr>
            <w:hyperlink r:id="rId11" w:history="1">
              <w:r w:rsidR="006A5C05" w:rsidRPr="00AA4AA6">
                <w:rPr>
                  <w:rStyle w:val="Hyperlink"/>
                  <w:sz w:val="20"/>
                  <w:szCs w:val="20"/>
                </w:rPr>
                <w:t>http://www.cocc.edu/strategicplan/</w:t>
              </w:r>
            </w:hyperlink>
          </w:p>
          <w:p w:rsidR="006A5C05" w:rsidRPr="00DF0752" w:rsidRDefault="006A5C05" w:rsidP="006A5C05">
            <w:pPr>
              <w:rPr>
                <w:sz w:val="16"/>
                <w:szCs w:val="16"/>
              </w:rPr>
            </w:pPr>
          </w:p>
        </w:tc>
        <w:tc>
          <w:tcPr>
            <w:tcW w:w="2250" w:type="dxa"/>
            <w:shd w:val="clear" w:color="auto" w:fill="B8CCE4" w:themeFill="accent1" w:themeFillTint="66"/>
          </w:tcPr>
          <w:p w:rsidR="006A5C05" w:rsidRPr="00E92BF1" w:rsidRDefault="006A5C05" w:rsidP="006A5C05">
            <w:pPr>
              <w:rPr>
                <w:b/>
                <w:sz w:val="20"/>
                <w:szCs w:val="20"/>
              </w:rPr>
            </w:pPr>
            <w:r w:rsidRPr="00E92BF1">
              <w:rPr>
                <w:b/>
                <w:sz w:val="20"/>
                <w:szCs w:val="20"/>
              </w:rPr>
              <w:t xml:space="preserve">Proposed Changes </w:t>
            </w:r>
          </w:p>
        </w:tc>
        <w:tc>
          <w:tcPr>
            <w:tcW w:w="3870" w:type="dxa"/>
            <w:shd w:val="clear" w:color="auto" w:fill="B8CCE4" w:themeFill="accent1" w:themeFillTint="66"/>
          </w:tcPr>
          <w:p w:rsidR="006A5C05" w:rsidRPr="00E92BF1" w:rsidRDefault="006A5C05" w:rsidP="006A5C05">
            <w:pPr>
              <w:rPr>
                <w:b/>
                <w:sz w:val="20"/>
                <w:szCs w:val="20"/>
              </w:rPr>
            </w:pPr>
            <w:r w:rsidRPr="00E92BF1">
              <w:rPr>
                <w:b/>
                <w:sz w:val="20"/>
                <w:szCs w:val="20"/>
              </w:rPr>
              <w:t>Reason</w:t>
            </w:r>
          </w:p>
        </w:tc>
      </w:tr>
      <w:tr w:rsidR="002554C7" w:rsidRPr="00631EBC" w:rsidTr="006A5C05">
        <w:tblPrEx>
          <w:jc w:val="left"/>
        </w:tblPrEx>
        <w:trPr>
          <w:trHeight w:val="908"/>
        </w:trPr>
        <w:tc>
          <w:tcPr>
            <w:tcW w:w="3600" w:type="dxa"/>
          </w:tcPr>
          <w:p w:rsidR="002554C7" w:rsidRDefault="00D26B1E" w:rsidP="00E92BF1">
            <w:pPr>
              <w:rPr>
                <w:rFonts w:cstheme="minorHAnsi"/>
                <w:color w:val="202020"/>
              </w:rPr>
            </w:pPr>
            <w:r w:rsidRPr="00B2449E">
              <w:rPr>
                <w:rFonts w:cstheme="minorHAnsi"/>
                <w:b/>
                <w:color w:val="202020"/>
              </w:rPr>
              <w:t>4.1</w:t>
            </w:r>
            <w:r>
              <w:rPr>
                <w:rFonts w:cstheme="minorHAnsi"/>
                <w:color w:val="202020"/>
              </w:rPr>
              <w:t xml:space="preserve"> - </w:t>
            </w:r>
            <w:r w:rsidRPr="00D26B1E">
              <w:rPr>
                <w:rFonts w:cstheme="minorHAnsi"/>
                <w:color w:val="202020"/>
              </w:rPr>
              <w:t>Broaden</w:t>
            </w:r>
            <w:r>
              <w:rPr>
                <w:rFonts w:cstheme="minorHAnsi"/>
                <w:color w:val="202020"/>
              </w:rPr>
              <w:t xml:space="preserve"> l</w:t>
            </w:r>
            <w:r w:rsidRPr="00631EBC">
              <w:rPr>
                <w:rFonts w:cstheme="minorHAnsi"/>
                <w:color w:val="202020"/>
              </w:rPr>
              <w:t>earning opportunities based on assessed campus, community, and industry needs.</w:t>
            </w:r>
          </w:p>
          <w:p w:rsidR="006A5C05" w:rsidRPr="00631EBC" w:rsidRDefault="006A5C05" w:rsidP="00E92BF1">
            <w:pPr>
              <w:rPr>
                <w:rFonts w:cstheme="minorHAnsi"/>
                <w:b/>
                <w:bCs/>
                <w:color w:val="202020"/>
              </w:rPr>
            </w:pPr>
          </w:p>
        </w:tc>
        <w:tc>
          <w:tcPr>
            <w:tcW w:w="4320" w:type="dxa"/>
          </w:tcPr>
          <w:p w:rsidR="002554C7" w:rsidRPr="00631EBC" w:rsidRDefault="002554C7" w:rsidP="00E92BF1">
            <w:pPr>
              <w:rPr>
                <w:rFonts w:cstheme="minorHAnsi"/>
              </w:rPr>
            </w:pPr>
            <w:r w:rsidRPr="00631EBC">
              <w:rPr>
                <w:rFonts w:cstheme="minorHAnsi"/>
                <w:b/>
                <w:bCs/>
                <w:color w:val="202020"/>
              </w:rPr>
              <w:t>LL.1</w:t>
            </w:r>
            <w:r w:rsidRPr="00631EBC">
              <w:rPr>
                <w:rFonts w:cstheme="minorHAnsi"/>
                <w:color w:val="202020"/>
              </w:rPr>
              <w:t xml:space="preserve"> - Broaden </w:t>
            </w:r>
            <w:r w:rsidRPr="00D26B1E">
              <w:rPr>
                <w:rFonts w:cstheme="minorHAnsi"/>
                <w:color w:val="202020"/>
                <w:highlight w:val="yellow"/>
              </w:rPr>
              <w:t>lifelong</w:t>
            </w:r>
            <w:r w:rsidRPr="00631EBC">
              <w:rPr>
                <w:rFonts w:cstheme="minorHAnsi"/>
                <w:color w:val="202020"/>
              </w:rPr>
              <w:t xml:space="preserve"> learning opportunities based on assessed campus, community, and industry needs.</w:t>
            </w:r>
          </w:p>
        </w:tc>
        <w:tc>
          <w:tcPr>
            <w:tcW w:w="2250" w:type="dxa"/>
          </w:tcPr>
          <w:p w:rsidR="006A5C05" w:rsidRDefault="006A5C05" w:rsidP="006A5C05">
            <w:pPr>
              <w:rPr>
                <w:b/>
              </w:rPr>
            </w:pPr>
            <w:r>
              <w:rPr>
                <w:b/>
              </w:rPr>
              <w:t>Keep Objective</w:t>
            </w:r>
          </w:p>
          <w:p w:rsidR="002554C7" w:rsidRPr="00631EBC" w:rsidRDefault="006A5C05" w:rsidP="006A5C05">
            <w:pPr>
              <w:rPr>
                <w:rFonts w:cstheme="minorHAnsi"/>
              </w:rPr>
            </w:pPr>
            <w:r>
              <w:rPr>
                <w:b/>
              </w:rPr>
              <w:t>(No Changes)</w:t>
            </w:r>
          </w:p>
        </w:tc>
        <w:tc>
          <w:tcPr>
            <w:tcW w:w="3870" w:type="dxa"/>
            <w:shd w:val="clear" w:color="auto" w:fill="B8CCE4" w:themeFill="accent1" w:themeFillTint="66"/>
          </w:tcPr>
          <w:p w:rsidR="002554C7" w:rsidRPr="00631EBC" w:rsidRDefault="002554C7" w:rsidP="00E92BF1">
            <w:pPr>
              <w:rPr>
                <w:rFonts w:cstheme="minorHAnsi"/>
              </w:rPr>
            </w:pPr>
          </w:p>
        </w:tc>
      </w:tr>
      <w:tr w:rsidR="002554C7" w:rsidRPr="00631EBC" w:rsidTr="006A5C05">
        <w:tblPrEx>
          <w:jc w:val="left"/>
        </w:tblPrEx>
        <w:trPr>
          <w:trHeight w:val="566"/>
        </w:trPr>
        <w:tc>
          <w:tcPr>
            <w:tcW w:w="3600" w:type="dxa"/>
          </w:tcPr>
          <w:p w:rsidR="002554C7" w:rsidRDefault="00B2449E" w:rsidP="00E92BF1">
            <w:pPr>
              <w:rPr>
                <w:rFonts w:cstheme="minorHAnsi"/>
                <w:bCs/>
                <w:color w:val="202020"/>
              </w:rPr>
            </w:pPr>
            <w:r w:rsidRPr="00B2449E">
              <w:rPr>
                <w:rFonts w:cstheme="minorHAnsi"/>
                <w:b/>
                <w:bCs/>
                <w:color w:val="202020"/>
              </w:rPr>
              <w:t>4.2</w:t>
            </w:r>
            <w:r>
              <w:rPr>
                <w:rFonts w:cstheme="minorHAnsi"/>
                <w:bCs/>
                <w:color w:val="202020"/>
              </w:rPr>
              <w:t xml:space="preserve"> – Increase overall, lifelong learning participation.</w:t>
            </w:r>
          </w:p>
          <w:p w:rsidR="006A5C05" w:rsidRPr="00B2449E" w:rsidRDefault="006A5C05" w:rsidP="00E92BF1">
            <w:pPr>
              <w:rPr>
                <w:rFonts w:cstheme="minorHAnsi"/>
                <w:bCs/>
                <w:color w:val="202020"/>
              </w:rPr>
            </w:pPr>
          </w:p>
        </w:tc>
        <w:tc>
          <w:tcPr>
            <w:tcW w:w="4320" w:type="dxa"/>
          </w:tcPr>
          <w:p w:rsidR="002554C7" w:rsidRPr="00631EBC" w:rsidRDefault="002554C7" w:rsidP="00E92BF1">
            <w:pPr>
              <w:rPr>
                <w:rFonts w:cstheme="minorHAnsi"/>
              </w:rPr>
            </w:pPr>
            <w:r w:rsidRPr="00631EBC">
              <w:rPr>
                <w:rFonts w:cstheme="minorHAnsi"/>
                <w:b/>
                <w:bCs/>
                <w:color w:val="202020"/>
              </w:rPr>
              <w:t>LL.2</w:t>
            </w:r>
            <w:r w:rsidRPr="00631EBC">
              <w:rPr>
                <w:rFonts w:cstheme="minorHAnsi"/>
                <w:color w:val="202020"/>
              </w:rPr>
              <w:t xml:space="preserve"> - Increase overall, lifelong learning participation.</w:t>
            </w:r>
          </w:p>
        </w:tc>
        <w:tc>
          <w:tcPr>
            <w:tcW w:w="2250" w:type="dxa"/>
          </w:tcPr>
          <w:p w:rsidR="006A5C05" w:rsidRDefault="006A5C05" w:rsidP="006A5C05">
            <w:pPr>
              <w:rPr>
                <w:b/>
              </w:rPr>
            </w:pPr>
            <w:r>
              <w:rPr>
                <w:b/>
              </w:rPr>
              <w:t>Keep Objective</w:t>
            </w:r>
          </w:p>
          <w:p w:rsidR="002554C7" w:rsidRPr="00631EBC" w:rsidRDefault="006A5C05" w:rsidP="006A5C05">
            <w:pPr>
              <w:rPr>
                <w:rFonts w:cstheme="minorHAnsi"/>
              </w:rPr>
            </w:pPr>
            <w:r>
              <w:rPr>
                <w:b/>
              </w:rPr>
              <w:t>(No Changes)</w:t>
            </w:r>
          </w:p>
        </w:tc>
        <w:tc>
          <w:tcPr>
            <w:tcW w:w="3870" w:type="dxa"/>
            <w:shd w:val="clear" w:color="auto" w:fill="B8CCE4" w:themeFill="accent1" w:themeFillTint="66"/>
          </w:tcPr>
          <w:p w:rsidR="002554C7" w:rsidRPr="00631EBC" w:rsidRDefault="002554C7" w:rsidP="00E92BF1">
            <w:pPr>
              <w:rPr>
                <w:rFonts w:cstheme="minorHAnsi"/>
              </w:rPr>
            </w:pPr>
          </w:p>
        </w:tc>
      </w:tr>
      <w:tr w:rsidR="002554C7" w:rsidRPr="00631EBC" w:rsidTr="006A5C05">
        <w:tblPrEx>
          <w:jc w:val="left"/>
        </w:tblPrEx>
        <w:trPr>
          <w:trHeight w:val="620"/>
        </w:trPr>
        <w:tc>
          <w:tcPr>
            <w:tcW w:w="3600" w:type="dxa"/>
          </w:tcPr>
          <w:p w:rsidR="002554C7" w:rsidRDefault="00B2449E" w:rsidP="00E92BF1">
            <w:pPr>
              <w:rPr>
                <w:rFonts w:cstheme="minorHAnsi"/>
                <w:color w:val="202020"/>
              </w:rPr>
            </w:pPr>
            <w:r>
              <w:rPr>
                <w:rFonts w:cstheme="minorHAnsi"/>
                <w:b/>
                <w:bCs/>
                <w:color w:val="202020"/>
              </w:rPr>
              <w:t>4.3</w:t>
            </w:r>
            <w:r>
              <w:rPr>
                <w:rFonts w:cstheme="minorHAnsi"/>
                <w:bCs/>
                <w:color w:val="202020"/>
              </w:rPr>
              <w:t xml:space="preserve"> – </w:t>
            </w:r>
            <w:r w:rsidRPr="00631EBC">
              <w:rPr>
                <w:rFonts w:cstheme="minorHAnsi"/>
                <w:color w:val="202020"/>
              </w:rPr>
              <w:t xml:space="preserve">Increase accessibility, instructional delivery, and registration options in </w:t>
            </w:r>
            <w:r>
              <w:rPr>
                <w:rFonts w:cstheme="minorHAnsi"/>
                <w:color w:val="202020"/>
              </w:rPr>
              <w:t>Community Learning.</w:t>
            </w:r>
          </w:p>
          <w:p w:rsidR="006A5C05" w:rsidRPr="00B2449E" w:rsidRDefault="006A5C05" w:rsidP="00E92BF1">
            <w:pPr>
              <w:rPr>
                <w:rFonts w:cstheme="minorHAnsi"/>
                <w:bCs/>
                <w:color w:val="202020"/>
              </w:rPr>
            </w:pPr>
          </w:p>
        </w:tc>
        <w:tc>
          <w:tcPr>
            <w:tcW w:w="4320" w:type="dxa"/>
          </w:tcPr>
          <w:p w:rsidR="002554C7" w:rsidRPr="00631EBC" w:rsidRDefault="002554C7" w:rsidP="00E92BF1">
            <w:pPr>
              <w:rPr>
                <w:rFonts w:cstheme="minorHAnsi"/>
              </w:rPr>
            </w:pPr>
            <w:r w:rsidRPr="00631EBC">
              <w:rPr>
                <w:rFonts w:cstheme="minorHAnsi"/>
                <w:b/>
                <w:bCs/>
                <w:color w:val="202020"/>
              </w:rPr>
              <w:t>LL.3</w:t>
            </w:r>
            <w:r w:rsidRPr="00631EBC">
              <w:rPr>
                <w:rFonts w:cstheme="minorHAnsi"/>
                <w:color w:val="202020"/>
              </w:rPr>
              <w:t xml:space="preserve"> - Increase accessibility, instructional delivery, and </w:t>
            </w:r>
            <w:r w:rsidRPr="006A5C05">
              <w:rPr>
                <w:rFonts w:cstheme="minorHAnsi"/>
                <w:color w:val="202020"/>
                <w:highlight w:val="yellow"/>
              </w:rPr>
              <w:t>registration</w:t>
            </w:r>
            <w:r w:rsidRPr="00631EBC">
              <w:rPr>
                <w:rFonts w:cstheme="minorHAnsi"/>
                <w:color w:val="202020"/>
              </w:rPr>
              <w:t xml:space="preserve"> options in </w:t>
            </w:r>
            <w:r w:rsidRPr="00B2449E">
              <w:rPr>
                <w:rFonts w:cstheme="minorHAnsi"/>
                <w:color w:val="202020"/>
                <w:highlight w:val="yellow"/>
              </w:rPr>
              <w:t>Continuing Education</w:t>
            </w:r>
            <w:r w:rsidRPr="00631EBC">
              <w:rPr>
                <w:rFonts w:cstheme="minorHAnsi"/>
                <w:color w:val="202020"/>
              </w:rPr>
              <w:t>.</w:t>
            </w:r>
          </w:p>
        </w:tc>
        <w:tc>
          <w:tcPr>
            <w:tcW w:w="2250" w:type="dxa"/>
          </w:tcPr>
          <w:p w:rsidR="006A5C05" w:rsidRDefault="006A5C05" w:rsidP="00E92BF1">
            <w:pPr>
              <w:rPr>
                <w:rFonts w:cstheme="minorHAnsi"/>
                <w:b/>
              </w:rPr>
            </w:pPr>
            <w:r>
              <w:rPr>
                <w:rFonts w:cstheme="minorHAnsi"/>
                <w:b/>
              </w:rPr>
              <w:t>Keep Objective w/ changes</w:t>
            </w:r>
          </w:p>
          <w:p w:rsidR="002554C7" w:rsidRPr="00631EBC" w:rsidRDefault="006A5C05" w:rsidP="00E92BF1">
            <w:pPr>
              <w:rPr>
                <w:rFonts w:cstheme="minorHAnsi"/>
              </w:rPr>
            </w:pPr>
            <w:r w:rsidRPr="006A5C05">
              <w:rPr>
                <w:rFonts w:cstheme="minorHAnsi"/>
                <w:b/>
              </w:rPr>
              <w:t>LL.3</w:t>
            </w:r>
            <w:r>
              <w:rPr>
                <w:rFonts w:cstheme="minorHAnsi"/>
              </w:rPr>
              <w:t xml:space="preserve"> - </w:t>
            </w:r>
            <w:r w:rsidR="00632C85">
              <w:rPr>
                <w:rFonts w:cstheme="minorHAnsi"/>
              </w:rPr>
              <w:t>Increase accessibility and instructional delivery options in Continuing Education</w:t>
            </w:r>
          </w:p>
        </w:tc>
        <w:tc>
          <w:tcPr>
            <w:tcW w:w="3870" w:type="dxa"/>
          </w:tcPr>
          <w:p w:rsidR="002554C7" w:rsidRPr="00631EBC" w:rsidRDefault="00632C85" w:rsidP="00E92BF1">
            <w:pPr>
              <w:rPr>
                <w:rFonts w:cstheme="minorHAnsi"/>
              </w:rPr>
            </w:pPr>
            <w:r>
              <w:rPr>
                <w:rFonts w:cstheme="minorHAnsi"/>
              </w:rPr>
              <w:t>Delete the word “registration” since the College already has mail, drop-in and online registration options.</w:t>
            </w:r>
          </w:p>
        </w:tc>
      </w:tr>
      <w:tr w:rsidR="002554C7" w:rsidRPr="00631EBC" w:rsidTr="006A5C05">
        <w:tblPrEx>
          <w:jc w:val="left"/>
        </w:tblPrEx>
        <w:trPr>
          <w:trHeight w:val="620"/>
        </w:trPr>
        <w:tc>
          <w:tcPr>
            <w:tcW w:w="3600" w:type="dxa"/>
          </w:tcPr>
          <w:p w:rsidR="002554C7" w:rsidRDefault="00B2449E" w:rsidP="00E92BF1">
            <w:pPr>
              <w:rPr>
                <w:rFonts w:cstheme="minorHAnsi"/>
                <w:bCs/>
                <w:color w:val="202020"/>
              </w:rPr>
            </w:pPr>
            <w:r>
              <w:rPr>
                <w:rFonts w:cstheme="minorHAnsi"/>
                <w:b/>
                <w:bCs/>
                <w:color w:val="202020"/>
              </w:rPr>
              <w:t>4.4</w:t>
            </w:r>
            <w:r>
              <w:rPr>
                <w:rFonts w:cstheme="minorHAnsi"/>
                <w:bCs/>
                <w:color w:val="202020"/>
              </w:rPr>
              <w:t xml:space="preserve"> – Improve marketing effectiveness</w:t>
            </w:r>
          </w:p>
          <w:p w:rsidR="006A5C05" w:rsidRPr="00B2449E" w:rsidRDefault="006A5C05" w:rsidP="00E92BF1">
            <w:pPr>
              <w:rPr>
                <w:rFonts w:cstheme="minorHAnsi"/>
                <w:bCs/>
                <w:color w:val="202020"/>
              </w:rPr>
            </w:pPr>
          </w:p>
        </w:tc>
        <w:tc>
          <w:tcPr>
            <w:tcW w:w="4320" w:type="dxa"/>
          </w:tcPr>
          <w:p w:rsidR="002554C7" w:rsidRPr="00B2449E" w:rsidRDefault="00B2449E" w:rsidP="00E92BF1">
            <w:pPr>
              <w:rPr>
                <w:rFonts w:cstheme="minorHAnsi"/>
                <w:bCs/>
                <w:color w:val="202020"/>
              </w:rPr>
            </w:pPr>
            <w:r>
              <w:rPr>
                <w:rFonts w:cstheme="minorHAnsi"/>
                <w:b/>
                <w:bCs/>
                <w:color w:val="202020"/>
              </w:rPr>
              <w:t>Deleted</w:t>
            </w:r>
          </w:p>
        </w:tc>
        <w:tc>
          <w:tcPr>
            <w:tcW w:w="2250" w:type="dxa"/>
            <w:shd w:val="clear" w:color="auto" w:fill="B8CCE4" w:themeFill="accent1" w:themeFillTint="66"/>
          </w:tcPr>
          <w:p w:rsidR="002554C7" w:rsidRPr="00631EBC" w:rsidRDefault="002554C7" w:rsidP="00E92BF1">
            <w:pPr>
              <w:rPr>
                <w:rFonts w:cstheme="minorHAnsi"/>
              </w:rPr>
            </w:pPr>
          </w:p>
        </w:tc>
        <w:tc>
          <w:tcPr>
            <w:tcW w:w="3870" w:type="dxa"/>
            <w:shd w:val="clear" w:color="auto" w:fill="B8CCE4" w:themeFill="accent1" w:themeFillTint="66"/>
          </w:tcPr>
          <w:p w:rsidR="002554C7" w:rsidRPr="00631EBC" w:rsidRDefault="002554C7" w:rsidP="00E92BF1">
            <w:pPr>
              <w:rPr>
                <w:rFonts w:cstheme="minorHAnsi"/>
              </w:rPr>
            </w:pPr>
          </w:p>
        </w:tc>
      </w:tr>
      <w:tr w:rsidR="00B2449E" w:rsidRPr="00631EBC" w:rsidTr="006A5C05">
        <w:tblPrEx>
          <w:jc w:val="left"/>
        </w:tblPrEx>
        <w:trPr>
          <w:trHeight w:val="620"/>
        </w:trPr>
        <w:tc>
          <w:tcPr>
            <w:tcW w:w="3600" w:type="dxa"/>
          </w:tcPr>
          <w:p w:rsidR="00B2449E" w:rsidRPr="00B2449E" w:rsidRDefault="00B2449E" w:rsidP="00E92BF1">
            <w:pPr>
              <w:rPr>
                <w:rFonts w:cstheme="minorHAnsi"/>
                <w:bCs/>
                <w:color w:val="202020"/>
              </w:rPr>
            </w:pPr>
            <w:r>
              <w:rPr>
                <w:rFonts w:cstheme="minorHAnsi"/>
                <w:b/>
                <w:bCs/>
                <w:color w:val="202020"/>
              </w:rPr>
              <w:t>4.5</w:t>
            </w:r>
            <w:r>
              <w:rPr>
                <w:rFonts w:cstheme="minorHAnsi"/>
                <w:bCs/>
                <w:color w:val="202020"/>
              </w:rPr>
              <w:t xml:space="preserve"> – Design and advance learning opportunities for faculty and staff.</w:t>
            </w:r>
          </w:p>
        </w:tc>
        <w:tc>
          <w:tcPr>
            <w:tcW w:w="4320" w:type="dxa"/>
          </w:tcPr>
          <w:p w:rsidR="00B2449E" w:rsidRDefault="00B2449E" w:rsidP="00E92BF1">
            <w:pPr>
              <w:rPr>
                <w:rFonts w:cstheme="minorHAnsi"/>
                <w:color w:val="202020"/>
              </w:rPr>
            </w:pPr>
            <w:r w:rsidRPr="00631EBC">
              <w:rPr>
                <w:rFonts w:cstheme="minorHAnsi"/>
                <w:b/>
                <w:bCs/>
                <w:color w:val="202020"/>
              </w:rPr>
              <w:t>LL.4</w:t>
            </w:r>
            <w:r w:rsidRPr="00631EBC">
              <w:rPr>
                <w:rFonts w:cstheme="minorHAnsi"/>
                <w:color w:val="202020"/>
              </w:rPr>
              <w:t xml:space="preserve"> - </w:t>
            </w:r>
            <w:r w:rsidRPr="00B2449E">
              <w:rPr>
                <w:rFonts w:cstheme="minorHAnsi"/>
                <w:color w:val="202020"/>
                <w:highlight w:val="yellow"/>
              </w:rPr>
              <w:t>Support lifelong learning for College employees by designing and advancing educational opportunities.</w:t>
            </w:r>
          </w:p>
          <w:p w:rsidR="006A5C05" w:rsidRPr="00631EBC" w:rsidRDefault="006A5C05" w:rsidP="00E92BF1">
            <w:pPr>
              <w:rPr>
                <w:rFonts w:cstheme="minorHAnsi"/>
                <w:b/>
                <w:bCs/>
                <w:color w:val="202020"/>
              </w:rPr>
            </w:pPr>
          </w:p>
        </w:tc>
        <w:tc>
          <w:tcPr>
            <w:tcW w:w="2250" w:type="dxa"/>
          </w:tcPr>
          <w:p w:rsidR="00B2449E" w:rsidRPr="00632C85" w:rsidRDefault="00632C85" w:rsidP="00E92BF1">
            <w:pPr>
              <w:rPr>
                <w:rFonts w:cstheme="minorHAnsi"/>
                <w:b/>
              </w:rPr>
            </w:pPr>
            <w:r>
              <w:rPr>
                <w:rFonts w:cstheme="minorHAnsi"/>
                <w:b/>
              </w:rPr>
              <w:t>Delete</w:t>
            </w:r>
            <w:r w:rsidR="00992984">
              <w:rPr>
                <w:rFonts w:cstheme="minorHAnsi"/>
                <w:b/>
              </w:rPr>
              <w:t xml:space="preserve"> Objective</w:t>
            </w:r>
          </w:p>
        </w:tc>
        <w:tc>
          <w:tcPr>
            <w:tcW w:w="3870" w:type="dxa"/>
          </w:tcPr>
          <w:p w:rsidR="00B2449E" w:rsidRPr="00631EBC" w:rsidRDefault="00632C85" w:rsidP="00E92BF1">
            <w:pPr>
              <w:rPr>
                <w:rFonts w:cstheme="minorHAnsi"/>
              </w:rPr>
            </w:pPr>
            <w:r>
              <w:rPr>
                <w:rFonts w:cstheme="minorHAnsi"/>
              </w:rPr>
              <w:t>Due to the objectives redundancy with objective LL.1 – College employees are included in the campus community.</w:t>
            </w:r>
          </w:p>
        </w:tc>
      </w:tr>
    </w:tbl>
    <w:p w:rsidR="00C51D35" w:rsidRDefault="00C51D35" w:rsidP="00E92BF1">
      <w:pPr>
        <w:spacing w:after="0"/>
      </w:pPr>
    </w:p>
    <w:p w:rsidR="00776A38" w:rsidRDefault="00776A38" w:rsidP="00E92BF1">
      <w:pPr>
        <w:spacing w:after="0"/>
      </w:pPr>
    </w:p>
    <w:p w:rsidR="00776A38" w:rsidRDefault="00776A38" w:rsidP="00E92BF1">
      <w:pPr>
        <w:spacing w:after="0"/>
      </w:pPr>
    </w:p>
    <w:p w:rsidR="00776A38" w:rsidRDefault="00776A38" w:rsidP="00776A38">
      <w:pPr>
        <w:spacing w:after="0"/>
      </w:pPr>
    </w:p>
    <w:p w:rsidR="00776A38" w:rsidRDefault="00776A38" w:rsidP="00776A38">
      <w:pPr>
        <w:spacing w:after="0"/>
        <w:rPr>
          <w:rFonts w:cstheme="minorHAnsi"/>
          <w:b/>
          <w:sz w:val="28"/>
          <w:szCs w:val="28"/>
        </w:rPr>
      </w:pPr>
      <w:r w:rsidRPr="006A5C05">
        <w:rPr>
          <w:rFonts w:cstheme="minorHAnsi"/>
          <w:b/>
          <w:sz w:val="28"/>
          <w:szCs w:val="28"/>
        </w:rPr>
        <w:t xml:space="preserve">THEME:  </w:t>
      </w:r>
      <w:r>
        <w:rPr>
          <w:rFonts w:cstheme="minorHAnsi"/>
          <w:b/>
          <w:sz w:val="28"/>
          <w:szCs w:val="28"/>
        </w:rPr>
        <w:t>Institutional Sustainability</w:t>
      </w:r>
    </w:p>
    <w:p w:rsidR="00776A38" w:rsidRDefault="00776A38" w:rsidP="00E92BF1">
      <w:pPr>
        <w:spacing w:after="0"/>
      </w:pPr>
      <w:r>
        <w:rPr>
          <w:rFonts w:ascii="Arial" w:hAnsi="Arial" w:cs="Arial"/>
          <w:color w:val="202020"/>
          <w:sz w:val="21"/>
          <w:szCs w:val="21"/>
        </w:rPr>
        <w:t>Students will have the opportunity to be successful because the College has planned and invested appropriately to ensure high quality programs, services and facilities that support student learning and educational achievement.</w:t>
      </w:r>
    </w:p>
    <w:p w:rsidR="00776A38" w:rsidRPr="00776A38" w:rsidRDefault="00776A38" w:rsidP="00E92BF1">
      <w:pPr>
        <w:spacing w:after="0"/>
        <w:rPr>
          <w:sz w:val="16"/>
          <w:szCs w:val="16"/>
        </w:rPr>
      </w:pPr>
    </w:p>
    <w:tbl>
      <w:tblPr>
        <w:tblStyle w:val="TableGrid"/>
        <w:tblW w:w="14040" w:type="dxa"/>
        <w:jc w:val="center"/>
        <w:tblInd w:w="288" w:type="dxa"/>
        <w:tblLook w:val="04A0" w:firstRow="1" w:lastRow="0" w:firstColumn="1" w:lastColumn="0" w:noHBand="0" w:noVBand="1"/>
      </w:tblPr>
      <w:tblGrid>
        <w:gridCol w:w="2790"/>
        <w:gridCol w:w="5490"/>
        <w:gridCol w:w="2070"/>
        <w:gridCol w:w="3690"/>
      </w:tblGrid>
      <w:tr w:rsidR="00776A38" w:rsidTr="00776A38">
        <w:trPr>
          <w:jc w:val="center"/>
        </w:trPr>
        <w:tc>
          <w:tcPr>
            <w:tcW w:w="2790" w:type="dxa"/>
            <w:shd w:val="clear" w:color="auto" w:fill="B8CCE4" w:themeFill="accent1" w:themeFillTint="66"/>
          </w:tcPr>
          <w:p w:rsidR="00776A38" w:rsidRPr="00E92BF1" w:rsidRDefault="00776A38" w:rsidP="00776A38">
            <w:pPr>
              <w:rPr>
                <w:b/>
                <w:sz w:val="20"/>
                <w:szCs w:val="20"/>
              </w:rPr>
            </w:pPr>
            <w:r w:rsidRPr="00E92BF1">
              <w:rPr>
                <w:b/>
                <w:sz w:val="20"/>
                <w:szCs w:val="20"/>
              </w:rPr>
              <w:t>Objective from Spring 2013 Year One Self Evaluation Report</w:t>
            </w:r>
          </w:p>
        </w:tc>
        <w:tc>
          <w:tcPr>
            <w:tcW w:w="5490" w:type="dxa"/>
            <w:shd w:val="clear" w:color="auto" w:fill="B8CCE4" w:themeFill="accent1" w:themeFillTint="66"/>
          </w:tcPr>
          <w:p w:rsidR="00776A38" w:rsidRPr="00E92BF1" w:rsidRDefault="00776A38" w:rsidP="00776A38">
            <w:pPr>
              <w:rPr>
                <w:b/>
                <w:sz w:val="20"/>
                <w:szCs w:val="20"/>
              </w:rPr>
            </w:pPr>
            <w:r w:rsidRPr="00E92BF1">
              <w:rPr>
                <w:b/>
                <w:sz w:val="20"/>
                <w:szCs w:val="20"/>
              </w:rPr>
              <w:t>Current Objective from 2013-18 Strategic Plan</w:t>
            </w:r>
          </w:p>
          <w:p w:rsidR="00776A38" w:rsidRDefault="00FF72AA" w:rsidP="00776A38">
            <w:pPr>
              <w:rPr>
                <w:sz w:val="20"/>
                <w:szCs w:val="20"/>
              </w:rPr>
            </w:pPr>
            <w:hyperlink r:id="rId12" w:history="1">
              <w:r w:rsidR="00776A38" w:rsidRPr="00AA4AA6">
                <w:rPr>
                  <w:rStyle w:val="Hyperlink"/>
                  <w:sz w:val="20"/>
                  <w:szCs w:val="20"/>
                </w:rPr>
                <w:t>http://www.cocc.edu/strategicplan/</w:t>
              </w:r>
            </w:hyperlink>
          </w:p>
          <w:p w:rsidR="00776A38" w:rsidRPr="00DF0752" w:rsidRDefault="00776A38" w:rsidP="00776A38">
            <w:pPr>
              <w:rPr>
                <w:sz w:val="16"/>
                <w:szCs w:val="16"/>
              </w:rPr>
            </w:pPr>
          </w:p>
        </w:tc>
        <w:tc>
          <w:tcPr>
            <w:tcW w:w="2070" w:type="dxa"/>
            <w:shd w:val="clear" w:color="auto" w:fill="B8CCE4" w:themeFill="accent1" w:themeFillTint="66"/>
          </w:tcPr>
          <w:p w:rsidR="00776A38" w:rsidRPr="00E92BF1" w:rsidRDefault="00776A38" w:rsidP="00776A38">
            <w:pPr>
              <w:rPr>
                <w:b/>
                <w:sz w:val="20"/>
                <w:szCs w:val="20"/>
              </w:rPr>
            </w:pPr>
            <w:r w:rsidRPr="00E92BF1">
              <w:rPr>
                <w:b/>
                <w:sz w:val="20"/>
                <w:szCs w:val="20"/>
              </w:rPr>
              <w:t xml:space="preserve">Proposed Changes </w:t>
            </w:r>
          </w:p>
        </w:tc>
        <w:tc>
          <w:tcPr>
            <w:tcW w:w="3690" w:type="dxa"/>
            <w:shd w:val="clear" w:color="auto" w:fill="B8CCE4" w:themeFill="accent1" w:themeFillTint="66"/>
          </w:tcPr>
          <w:p w:rsidR="00776A38" w:rsidRPr="00E92BF1" w:rsidRDefault="00776A38" w:rsidP="00776A38">
            <w:pPr>
              <w:rPr>
                <w:b/>
                <w:sz w:val="20"/>
                <w:szCs w:val="20"/>
              </w:rPr>
            </w:pPr>
            <w:r w:rsidRPr="00E92BF1">
              <w:rPr>
                <w:b/>
                <w:sz w:val="20"/>
                <w:szCs w:val="20"/>
              </w:rPr>
              <w:t>Reason</w:t>
            </w:r>
          </w:p>
        </w:tc>
      </w:tr>
      <w:tr w:rsidR="00776A38" w:rsidRPr="00631EBC" w:rsidTr="00776A38">
        <w:tblPrEx>
          <w:jc w:val="left"/>
        </w:tblPrEx>
        <w:trPr>
          <w:trHeight w:val="647"/>
        </w:trPr>
        <w:tc>
          <w:tcPr>
            <w:tcW w:w="2790" w:type="dxa"/>
            <w:shd w:val="clear" w:color="auto" w:fill="B8CCE4" w:themeFill="accent1" w:themeFillTint="66"/>
          </w:tcPr>
          <w:p w:rsidR="00776A38" w:rsidRPr="00631EBC" w:rsidRDefault="00776A38" w:rsidP="00776A38">
            <w:pPr>
              <w:rPr>
                <w:rFonts w:cstheme="minorHAnsi"/>
                <w:b/>
                <w:bCs/>
                <w:color w:val="202020"/>
              </w:rPr>
            </w:pPr>
          </w:p>
        </w:tc>
        <w:tc>
          <w:tcPr>
            <w:tcW w:w="5490" w:type="dxa"/>
          </w:tcPr>
          <w:p w:rsidR="00776A38" w:rsidRPr="00776A38" w:rsidRDefault="00776A38" w:rsidP="00776A38">
            <w:pPr>
              <w:rPr>
                <w:rFonts w:cstheme="minorHAnsi"/>
              </w:rPr>
            </w:pPr>
            <w:r w:rsidRPr="00776A38">
              <w:rPr>
                <w:rFonts w:cstheme="minorHAnsi"/>
                <w:b/>
                <w:bCs/>
                <w:color w:val="202020"/>
              </w:rPr>
              <w:t>IS.1</w:t>
            </w:r>
            <w:r w:rsidRPr="00776A38">
              <w:rPr>
                <w:rFonts w:cstheme="minorHAnsi"/>
                <w:color w:val="202020"/>
              </w:rPr>
              <w:t xml:space="preserve"> - Expand and refine data, research and assessment systems and infrastructure to support student success.</w:t>
            </w:r>
          </w:p>
        </w:tc>
        <w:tc>
          <w:tcPr>
            <w:tcW w:w="2070" w:type="dxa"/>
          </w:tcPr>
          <w:p w:rsidR="00776A38" w:rsidRPr="00631EBC" w:rsidRDefault="00776A38" w:rsidP="00776A38">
            <w:pPr>
              <w:rPr>
                <w:rFonts w:cstheme="minorHAnsi"/>
              </w:rPr>
            </w:pPr>
          </w:p>
        </w:tc>
        <w:tc>
          <w:tcPr>
            <w:tcW w:w="3690" w:type="dxa"/>
            <w:shd w:val="clear" w:color="auto" w:fill="auto"/>
          </w:tcPr>
          <w:p w:rsidR="00776A38" w:rsidRPr="00631EBC" w:rsidRDefault="00776A38" w:rsidP="00776A38">
            <w:pPr>
              <w:rPr>
                <w:rFonts w:cstheme="minorHAnsi"/>
              </w:rPr>
            </w:pPr>
          </w:p>
        </w:tc>
      </w:tr>
      <w:tr w:rsidR="00776A38" w:rsidRPr="00631EBC" w:rsidTr="00C74A92">
        <w:tblPrEx>
          <w:jc w:val="left"/>
        </w:tblPrEx>
        <w:trPr>
          <w:trHeight w:val="575"/>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rPr>
            </w:pPr>
            <w:r w:rsidRPr="00776A38">
              <w:rPr>
                <w:rFonts w:cstheme="minorHAnsi"/>
                <w:b/>
                <w:bCs/>
                <w:color w:val="202020"/>
              </w:rPr>
              <w:t>IS.2</w:t>
            </w:r>
            <w:r w:rsidRPr="00776A38">
              <w:rPr>
                <w:rFonts w:cstheme="minorHAnsi"/>
                <w:b/>
                <w:color w:val="202020"/>
              </w:rPr>
              <w:t xml:space="preserve"> </w:t>
            </w:r>
            <w:r w:rsidRPr="00776A38">
              <w:rPr>
                <w:rFonts w:cstheme="minorHAnsi"/>
                <w:color w:val="202020"/>
              </w:rPr>
              <w:t>- Increase meaningful partnerships to improve COCC’s effectiveness and positive impact in the region.</w:t>
            </w:r>
          </w:p>
        </w:tc>
        <w:tc>
          <w:tcPr>
            <w:tcW w:w="2070" w:type="dxa"/>
          </w:tcPr>
          <w:p w:rsidR="00776A38" w:rsidRPr="00631EBC" w:rsidRDefault="00776A38" w:rsidP="00776A38">
            <w:pPr>
              <w:rPr>
                <w:rFonts w:cstheme="minorHAnsi"/>
              </w:rPr>
            </w:pPr>
          </w:p>
        </w:tc>
        <w:tc>
          <w:tcPr>
            <w:tcW w:w="3690" w:type="dxa"/>
            <w:shd w:val="clear" w:color="auto" w:fill="auto"/>
          </w:tcPr>
          <w:p w:rsidR="00776A38" w:rsidRPr="00631EBC" w:rsidRDefault="00776A38" w:rsidP="00776A38">
            <w:pPr>
              <w:rPr>
                <w:rFonts w:cstheme="minorHAnsi"/>
              </w:rPr>
            </w:pPr>
          </w:p>
        </w:tc>
      </w:tr>
      <w:tr w:rsidR="00776A38" w:rsidRPr="00631EBC" w:rsidTr="00C74A92">
        <w:tblPrEx>
          <w:jc w:val="left"/>
        </w:tblPrEx>
        <w:trPr>
          <w:trHeight w:val="656"/>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rPr>
            </w:pPr>
            <w:r w:rsidRPr="00776A38">
              <w:rPr>
                <w:rFonts w:cstheme="minorHAnsi"/>
                <w:b/>
                <w:bCs/>
                <w:color w:val="202020"/>
              </w:rPr>
              <w:t>IS.3</w:t>
            </w:r>
            <w:r w:rsidRPr="00776A38">
              <w:rPr>
                <w:rFonts w:cstheme="minorHAnsi"/>
                <w:color w:val="202020"/>
              </w:rPr>
              <w:t xml:space="preserve"> - Develop a scalable approach to assessing student learning at the degree, program and course levels.</w:t>
            </w:r>
          </w:p>
        </w:tc>
        <w:tc>
          <w:tcPr>
            <w:tcW w:w="2070" w:type="dxa"/>
          </w:tcPr>
          <w:p w:rsidR="00776A38" w:rsidRPr="00631EBC" w:rsidRDefault="00776A38" w:rsidP="00776A38">
            <w:pPr>
              <w:rPr>
                <w:rFonts w:cstheme="minorHAnsi"/>
              </w:rPr>
            </w:pPr>
          </w:p>
        </w:tc>
        <w:tc>
          <w:tcPr>
            <w:tcW w:w="3690" w:type="dxa"/>
          </w:tcPr>
          <w:p w:rsidR="00776A38" w:rsidRPr="00631EBC" w:rsidRDefault="00776A38" w:rsidP="00776A38">
            <w:pPr>
              <w:rPr>
                <w:rFonts w:cstheme="minorHAnsi"/>
              </w:rPr>
            </w:pPr>
          </w:p>
        </w:tc>
      </w:tr>
      <w:tr w:rsidR="00776A38" w:rsidRPr="00631EBC" w:rsidTr="00C74A92">
        <w:tblPrEx>
          <w:jc w:val="left"/>
        </w:tblPrEx>
        <w:trPr>
          <w:trHeight w:val="854"/>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IS.4</w:t>
            </w:r>
            <w:r w:rsidRPr="00776A38">
              <w:rPr>
                <w:rFonts w:cstheme="minorHAnsi"/>
                <w:color w:val="202020"/>
              </w:rPr>
              <w:t xml:space="preserve"> - Explore and strategically pursue funding options, both traditional and alternative, to ensure fiscal sustainability.</w:t>
            </w:r>
          </w:p>
        </w:tc>
        <w:tc>
          <w:tcPr>
            <w:tcW w:w="2070" w:type="dxa"/>
            <w:shd w:val="clear" w:color="auto" w:fill="auto"/>
          </w:tcPr>
          <w:p w:rsidR="00776A38" w:rsidRPr="00631EBC" w:rsidRDefault="00776A38" w:rsidP="00776A38">
            <w:pPr>
              <w:rPr>
                <w:rFonts w:cstheme="minorHAnsi"/>
              </w:rPr>
            </w:pPr>
          </w:p>
        </w:tc>
        <w:tc>
          <w:tcPr>
            <w:tcW w:w="3690" w:type="dxa"/>
            <w:shd w:val="clear" w:color="auto" w:fill="auto"/>
          </w:tcPr>
          <w:p w:rsidR="00776A38" w:rsidRPr="00631EBC" w:rsidRDefault="00776A38" w:rsidP="00776A38">
            <w:pPr>
              <w:rPr>
                <w:rFonts w:cstheme="minorHAnsi"/>
              </w:rPr>
            </w:pPr>
          </w:p>
        </w:tc>
      </w:tr>
      <w:tr w:rsidR="00776A38" w:rsidRPr="00631EBC" w:rsidTr="00776A38">
        <w:tblPrEx>
          <w:jc w:val="left"/>
        </w:tblPrEx>
        <w:trPr>
          <w:trHeight w:val="881"/>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IS.5</w:t>
            </w:r>
            <w:r w:rsidRPr="00776A38">
              <w:rPr>
                <w:rFonts w:cstheme="minorHAnsi"/>
                <w:color w:val="202020"/>
              </w:rPr>
              <w:t xml:space="preserve"> - </w:t>
            </w:r>
            <w:proofErr w:type="gramStart"/>
            <w:r w:rsidRPr="00776A38">
              <w:rPr>
                <w:rFonts w:cstheme="minorHAnsi"/>
                <w:color w:val="202020"/>
              </w:rPr>
              <w:t>Further</w:t>
            </w:r>
            <w:proofErr w:type="gramEnd"/>
            <w:r w:rsidRPr="00776A38">
              <w:rPr>
                <w:rFonts w:cstheme="minorHAnsi"/>
                <w:color w:val="202020"/>
              </w:rPr>
              <w:t xml:space="preserve"> develop and enhance employees and operational systems to ensure institutional quality and viability.</w:t>
            </w:r>
          </w:p>
        </w:tc>
        <w:tc>
          <w:tcPr>
            <w:tcW w:w="2070" w:type="dxa"/>
          </w:tcPr>
          <w:p w:rsidR="00776A38" w:rsidRPr="00632C85" w:rsidRDefault="00776A38" w:rsidP="00776A38">
            <w:pPr>
              <w:rPr>
                <w:rFonts w:cstheme="minorHAnsi"/>
                <w:b/>
              </w:rPr>
            </w:pPr>
          </w:p>
        </w:tc>
        <w:tc>
          <w:tcPr>
            <w:tcW w:w="3690" w:type="dxa"/>
          </w:tcPr>
          <w:p w:rsidR="00776A38" w:rsidRPr="00631EBC" w:rsidRDefault="00776A38" w:rsidP="00776A38">
            <w:pPr>
              <w:rPr>
                <w:rFonts w:cstheme="minorHAnsi"/>
              </w:rPr>
            </w:pPr>
          </w:p>
        </w:tc>
      </w:tr>
      <w:tr w:rsidR="00776A38" w:rsidRPr="00631EBC" w:rsidTr="00776A38">
        <w:tblPrEx>
          <w:jc w:val="left"/>
        </w:tblPrEx>
        <w:trPr>
          <w:trHeight w:val="710"/>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IS.6</w:t>
            </w:r>
            <w:r w:rsidRPr="00776A38">
              <w:rPr>
                <w:rFonts w:cstheme="minorHAnsi"/>
                <w:color w:val="202020"/>
              </w:rPr>
              <w:t xml:space="preserve"> - </w:t>
            </w:r>
            <w:proofErr w:type="gramStart"/>
            <w:r w:rsidRPr="00776A38">
              <w:rPr>
                <w:rFonts w:cstheme="minorHAnsi"/>
                <w:color w:val="202020"/>
              </w:rPr>
              <w:t>Further</w:t>
            </w:r>
            <w:proofErr w:type="gramEnd"/>
            <w:r w:rsidRPr="00776A38">
              <w:rPr>
                <w:rFonts w:cstheme="minorHAnsi"/>
                <w:color w:val="202020"/>
              </w:rPr>
              <w:t xml:space="preserve"> develop and enhance facilities to ensure institutional quality and viability.</w:t>
            </w:r>
          </w:p>
        </w:tc>
        <w:tc>
          <w:tcPr>
            <w:tcW w:w="2070" w:type="dxa"/>
          </w:tcPr>
          <w:p w:rsidR="00776A38" w:rsidRDefault="00776A38" w:rsidP="00776A38">
            <w:pPr>
              <w:rPr>
                <w:rFonts w:cstheme="minorHAnsi"/>
                <w:b/>
              </w:rPr>
            </w:pPr>
          </w:p>
        </w:tc>
        <w:tc>
          <w:tcPr>
            <w:tcW w:w="3690" w:type="dxa"/>
          </w:tcPr>
          <w:p w:rsidR="00776A38" w:rsidRDefault="00776A38" w:rsidP="00776A38">
            <w:pPr>
              <w:rPr>
                <w:rFonts w:cstheme="minorHAnsi"/>
              </w:rPr>
            </w:pPr>
          </w:p>
        </w:tc>
      </w:tr>
      <w:tr w:rsidR="00776A38" w:rsidRPr="00631EBC" w:rsidTr="00C74A92">
        <w:tblPrEx>
          <w:jc w:val="left"/>
        </w:tblPrEx>
        <w:trPr>
          <w:trHeight w:val="935"/>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IS.7</w:t>
            </w:r>
            <w:r w:rsidRPr="00776A38">
              <w:rPr>
                <w:rFonts w:cstheme="minorHAnsi"/>
                <w:color w:val="202020"/>
              </w:rPr>
              <w:t xml:space="preserve"> - </w:t>
            </w:r>
            <w:proofErr w:type="gramStart"/>
            <w:r w:rsidRPr="00776A38">
              <w:rPr>
                <w:rFonts w:cstheme="minorHAnsi"/>
                <w:color w:val="202020"/>
              </w:rPr>
              <w:t>Evaluate options for student housing and establish</w:t>
            </w:r>
            <w:proofErr w:type="gramEnd"/>
            <w:r w:rsidRPr="00776A38">
              <w:rPr>
                <w:rFonts w:cstheme="minorHAnsi"/>
                <w:color w:val="202020"/>
              </w:rPr>
              <w:t xml:space="preserve"> and implement a construction plan if Board endorses project.</w:t>
            </w:r>
          </w:p>
        </w:tc>
        <w:tc>
          <w:tcPr>
            <w:tcW w:w="2070" w:type="dxa"/>
          </w:tcPr>
          <w:p w:rsidR="00776A38" w:rsidRDefault="00776A38" w:rsidP="00776A38">
            <w:pPr>
              <w:rPr>
                <w:rFonts w:cstheme="minorHAnsi"/>
                <w:b/>
              </w:rPr>
            </w:pPr>
          </w:p>
        </w:tc>
        <w:tc>
          <w:tcPr>
            <w:tcW w:w="3690" w:type="dxa"/>
          </w:tcPr>
          <w:p w:rsidR="00776A38" w:rsidRDefault="00776A38" w:rsidP="00776A38">
            <w:pPr>
              <w:rPr>
                <w:rFonts w:cstheme="minorHAnsi"/>
              </w:rPr>
            </w:pPr>
          </w:p>
        </w:tc>
      </w:tr>
      <w:tr w:rsidR="00776A38" w:rsidRPr="00631EBC" w:rsidTr="00776A38">
        <w:tblPrEx>
          <w:jc w:val="left"/>
        </w:tblPrEx>
        <w:trPr>
          <w:trHeight w:val="710"/>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IS.8</w:t>
            </w:r>
            <w:r w:rsidRPr="00776A38">
              <w:rPr>
                <w:rFonts w:cstheme="minorHAnsi"/>
                <w:color w:val="202020"/>
              </w:rPr>
              <w:t xml:space="preserve"> - Support enrollment and success of underrepresented students.</w:t>
            </w:r>
          </w:p>
        </w:tc>
        <w:tc>
          <w:tcPr>
            <w:tcW w:w="2070" w:type="dxa"/>
          </w:tcPr>
          <w:p w:rsidR="00776A38" w:rsidRDefault="00776A38" w:rsidP="00776A38">
            <w:pPr>
              <w:rPr>
                <w:rFonts w:cstheme="minorHAnsi"/>
                <w:b/>
              </w:rPr>
            </w:pPr>
          </w:p>
        </w:tc>
        <w:tc>
          <w:tcPr>
            <w:tcW w:w="3690" w:type="dxa"/>
          </w:tcPr>
          <w:p w:rsidR="00776A38" w:rsidRDefault="00776A38" w:rsidP="00776A38">
            <w:pPr>
              <w:rPr>
                <w:rFonts w:cstheme="minorHAnsi"/>
              </w:rPr>
            </w:pPr>
          </w:p>
        </w:tc>
      </w:tr>
      <w:tr w:rsidR="00776A38" w:rsidRPr="00631EBC" w:rsidTr="00776A38">
        <w:tblPrEx>
          <w:jc w:val="left"/>
        </w:tblPrEx>
        <w:trPr>
          <w:trHeight w:val="755"/>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IS.9</w:t>
            </w:r>
            <w:r w:rsidRPr="00776A38">
              <w:rPr>
                <w:rFonts w:cstheme="minorHAnsi"/>
                <w:color w:val="202020"/>
              </w:rPr>
              <w:t xml:space="preserve"> - Expand access throughout the district with long-term strategies for educational services in underserved areas.</w:t>
            </w:r>
          </w:p>
        </w:tc>
        <w:tc>
          <w:tcPr>
            <w:tcW w:w="2070" w:type="dxa"/>
          </w:tcPr>
          <w:p w:rsidR="00776A38" w:rsidRDefault="00776A38" w:rsidP="00776A38">
            <w:pPr>
              <w:rPr>
                <w:rFonts w:cstheme="minorHAnsi"/>
                <w:b/>
              </w:rPr>
            </w:pPr>
          </w:p>
        </w:tc>
        <w:tc>
          <w:tcPr>
            <w:tcW w:w="3690" w:type="dxa"/>
          </w:tcPr>
          <w:p w:rsidR="00776A38" w:rsidRDefault="00776A38" w:rsidP="00776A38">
            <w:pPr>
              <w:rPr>
                <w:rFonts w:cstheme="minorHAnsi"/>
              </w:rPr>
            </w:pPr>
          </w:p>
        </w:tc>
      </w:tr>
      <w:tr w:rsidR="00776A38" w:rsidRPr="00631EBC" w:rsidTr="00776A38">
        <w:tblPrEx>
          <w:jc w:val="left"/>
        </w:tblPrEx>
        <w:trPr>
          <w:trHeight w:val="620"/>
        </w:trPr>
        <w:tc>
          <w:tcPr>
            <w:tcW w:w="2790" w:type="dxa"/>
            <w:shd w:val="clear" w:color="auto" w:fill="B8CCE4" w:themeFill="accent1" w:themeFillTint="66"/>
          </w:tcPr>
          <w:p w:rsidR="00776A38" w:rsidRPr="00B2449E" w:rsidRDefault="00776A38" w:rsidP="00776A38">
            <w:pPr>
              <w:rPr>
                <w:rFonts w:cstheme="minorHAnsi"/>
                <w:bCs/>
                <w:color w:val="202020"/>
              </w:rPr>
            </w:pPr>
          </w:p>
        </w:tc>
        <w:tc>
          <w:tcPr>
            <w:tcW w:w="5490" w:type="dxa"/>
          </w:tcPr>
          <w:p w:rsidR="00776A38" w:rsidRPr="00776A38" w:rsidRDefault="00776A38" w:rsidP="00776A38">
            <w:pPr>
              <w:rPr>
                <w:rFonts w:cstheme="minorHAnsi"/>
                <w:bCs/>
                <w:color w:val="202020"/>
              </w:rPr>
            </w:pPr>
            <w:r w:rsidRPr="00776A38">
              <w:rPr>
                <w:rFonts w:cstheme="minorHAnsi"/>
                <w:b/>
                <w:bCs/>
                <w:color w:val="202020"/>
              </w:rPr>
              <w:t>IS.10</w:t>
            </w:r>
            <w:r w:rsidRPr="00776A38">
              <w:rPr>
                <w:rFonts w:cstheme="minorHAnsi"/>
                <w:b/>
                <w:color w:val="202020"/>
              </w:rPr>
              <w:t xml:space="preserve"> </w:t>
            </w:r>
            <w:r w:rsidRPr="00776A38">
              <w:rPr>
                <w:rFonts w:cstheme="minorHAnsi"/>
                <w:color w:val="202020"/>
              </w:rPr>
              <w:t>- Maintain student affordability while ensuring efficient and cost effective operations.</w:t>
            </w:r>
          </w:p>
        </w:tc>
        <w:tc>
          <w:tcPr>
            <w:tcW w:w="2070" w:type="dxa"/>
          </w:tcPr>
          <w:p w:rsidR="00776A38" w:rsidRDefault="00776A38" w:rsidP="00776A38">
            <w:pPr>
              <w:rPr>
                <w:rFonts w:cstheme="minorHAnsi"/>
                <w:b/>
              </w:rPr>
            </w:pPr>
          </w:p>
        </w:tc>
        <w:tc>
          <w:tcPr>
            <w:tcW w:w="3690" w:type="dxa"/>
          </w:tcPr>
          <w:p w:rsidR="00776A38" w:rsidRDefault="00776A38" w:rsidP="00776A38">
            <w:pPr>
              <w:rPr>
                <w:rFonts w:cstheme="minorHAnsi"/>
              </w:rPr>
            </w:pPr>
          </w:p>
        </w:tc>
      </w:tr>
    </w:tbl>
    <w:p w:rsidR="00776A38" w:rsidRDefault="00776A38" w:rsidP="00E92BF1">
      <w:pPr>
        <w:spacing w:after="0"/>
      </w:pPr>
    </w:p>
    <w:sectPr w:rsidR="00776A38" w:rsidSect="00E92BF1">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38" w:rsidRDefault="00776A38" w:rsidP="00962FF5">
      <w:pPr>
        <w:spacing w:after="0" w:line="240" w:lineRule="auto"/>
      </w:pPr>
      <w:r>
        <w:separator/>
      </w:r>
    </w:p>
  </w:endnote>
  <w:endnote w:type="continuationSeparator" w:id="0">
    <w:p w:rsidR="00776A38" w:rsidRDefault="00776A38" w:rsidP="00962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436252"/>
      <w:docPartObj>
        <w:docPartGallery w:val="Page Numbers (Bottom of Page)"/>
        <w:docPartUnique/>
      </w:docPartObj>
    </w:sdtPr>
    <w:sdtEndPr>
      <w:rPr>
        <w:color w:val="808080" w:themeColor="background1" w:themeShade="80"/>
        <w:spacing w:val="60"/>
      </w:rPr>
    </w:sdtEndPr>
    <w:sdtContent>
      <w:p w:rsidR="00776A38" w:rsidRDefault="00776A38">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72AA">
          <w:rPr>
            <w:noProof/>
          </w:rPr>
          <w:t>5</w:t>
        </w:r>
        <w:r>
          <w:rPr>
            <w:noProof/>
          </w:rPr>
          <w:fldChar w:fldCharType="end"/>
        </w:r>
        <w:r>
          <w:t xml:space="preserve"> | </w:t>
        </w:r>
        <w:r>
          <w:rPr>
            <w:color w:val="808080" w:themeColor="background1" w:themeShade="80"/>
            <w:spacing w:val="60"/>
          </w:rPr>
          <w:t>Page</w:t>
        </w:r>
      </w:p>
    </w:sdtContent>
  </w:sdt>
  <w:p w:rsidR="00776A38" w:rsidRPr="00C71C4F" w:rsidRDefault="00776A38" w:rsidP="00C71C4F">
    <w:pPr>
      <w:spacing w:after="0"/>
      <w:rPr>
        <w:b/>
        <w:sz w:val="20"/>
        <w:szCs w:val="20"/>
      </w:rPr>
    </w:pPr>
    <w:r w:rsidRPr="00C71C4F">
      <w:rPr>
        <w:b/>
        <w:sz w:val="20"/>
        <w:szCs w:val="20"/>
      </w:rPr>
      <w:t>Original and Proposed Changes to 2013-18 Strategic Plan Objectives</w:t>
    </w:r>
  </w:p>
  <w:p w:rsidR="00776A38" w:rsidRPr="00C71C4F" w:rsidRDefault="00776A38" w:rsidP="00C71C4F">
    <w:pPr>
      <w:pStyle w:val="Footer"/>
      <w:rPr>
        <w:sz w:val="20"/>
        <w:szCs w:val="20"/>
      </w:rPr>
    </w:pPr>
    <w:r w:rsidRPr="00C71C4F">
      <w:rPr>
        <w:sz w:val="20"/>
        <w:szCs w:val="20"/>
        <w:highlight w:val="yellow"/>
      </w:rPr>
      <w:t>Yellow</w:t>
    </w:r>
    <w:r w:rsidRPr="00C71C4F">
      <w:rPr>
        <w:sz w:val="20"/>
        <w:szCs w:val="20"/>
      </w:rPr>
      <w:t xml:space="preserve"> = Language changes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38" w:rsidRDefault="00776A38" w:rsidP="00962FF5">
      <w:pPr>
        <w:spacing w:after="0" w:line="240" w:lineRule="auto"/>
      </w:pPr>
      <w:r>
        <w:separator/>
      </w:r>
    </w:p>
  </w:footnote>
  <w:footnote w:type="continuationSeparator" w:id="0">
    <w:p w:rsidR="00776A38" w:rsidRDefault="00776A38" w:rsidP="00962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57735"/>
      <w:docPartObj>
        <w:docPartGallery w:val="Watermarks"/>
        <w:docPartUnique/>
      </w:docPartObj>
    </w:sdtPr>
    <w:sdtEndPr/>
    <w:sdtContent>
      <w:p w:rsidR="00776A38" w:rsidRDefault="00FF72A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35"/>
    <w:rsid w:val="000F2863"/>
    <w:rsid w:val="00144D34"/>
    <w:rsid w:val="002554C7"/>
    <w:rsid w:val="002603E9"/>
    <w:rsid w:val="00330CB7"/>
    <w:rsid w:val="0034641D"/>
    <w:rsid w:val="0046686B"/>
    <w:rsid w:val="005506F3"/>
    <w:rsid w:val="00631EBC"/>
    <w:rsid w:val="00632C85"/>
    <w:rsid w:val="00675F71"/>
    <w:rsid w:val="00677B36"/>
    <w:rsid w:val="006A5C05"/>
    <w:rsid w:val="007505E4"/>
    <w:rsid w:val="00776A38"/>
    <w:rsid w:val="007D780B"/>
    <w:rsid w:val="00962FF5"/>
    <w:rsid w:val="00992984"/>
    <w:rsid w:val="009F55E6"/>
    <w:rsid w:val="00B2449E"/>
    <w:rsid w:val="00BA3EAD"/>
    <w:rsid w:val="00BA4650"/>
    <w:rsid w:val="00C51D35"/>
    <w:rsid w:val="00C71C4F"/>
    <w:rsid w:val="00C74A92"/>
    <w:rsid w:val="00D26B1E"/>
    <w:rsid w:val="00DF0752"/>
    <w:rsid w:val="00DF6F04"/>
    <w:rsid w:val="00E92BF1"/>
    <w:rsid w:val="00FF5AA5"/>
    <w:rsid w:val="00FF7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F5"/>
  </w:style>
  <w:style w:type="paragraph" w:styleId="Footer">
    <w:name w:val="footer"/>
    <w:basedOn w:val="Normal"/>
    <w:link w:val="FooterChar"/>
    <w:uiPriority w:val="99"/>
    <w:unhideWhenUsed/>
    <w:rsid w:val="0096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F5"/>
  </w:style>
  <w:style w:type="character" w:styleId="Hyperlink">
    <w:name w:val="Hyperlink"/>
    <w:basedOn w:val="DefaultParagraphFont"/>
    <w:uiPriority w:val="99"/>
    <w:unhideWhenUsed/>
    <w:rsid w:val="00E92B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F5"/>
  </w:style>
  <w:style w:type="paragraph" w:styleId="Footer">
    <w:name w:val="footer"/>
    <w:basedOn w:val="Normal"/>
    <w:link w:val="FooterChar"/>
    <w:uiPriority w:val="99"/>
    <w:unhideWhenUsed/>
    <w:rsid w:val="00962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F5"/>
  </w:style>
  <w:style w:type="character" w:styleId="Hyperlink">
    <w:name w:val="Hyperlink"/>
    <w:basedOn w:val="DefaultParagraphFont"/>
    <w:uiPriority w:val="99"/>
    <w:unhideWhenUsed/>
    <w:rsid w:val="00E92B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c.edu/strategicpla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cc.edu/strategicplan/" TargetMode="External"/><Relationship Id="rId12" Type="http://schemas.openxmlformats.org/officeDocument/2006/relationships/hyperlink" Target="http://www.cocc.edu/strategicpla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cc.edu/strategicpla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cc.edu/strategicplan/" TargetMode="External"/><Relationship Id="rId4" Type="http://schemas.openxmlformats.org/officeDocument/2006/relationships/webSettings" Target="webSettings.xml"/><Relationship Id="rId9" Type="http://schemas.openxmlformats.org/officeDocument/2006/relationships/hyperlink" Target="http://www.cocc.edu/strategicpl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8741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10254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Brynn Pierce</dc:creator>
  <cp:lastModifiedBy>Alicia Moore</cp:lastModifiedBy>
  <cp:revision>2</cp:revision>
  <dcterms:created xsi:type="dcterms:W3CDTF">2015-01-28T19:07:00Z</dcterms:created>
  <dcterms:modified xsi:type="dcterms:W3CDTF">2015-01-28T19:07:00Z</dcterms:modified>
</cp:coreProperties>
</file>