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2"/>
        <w:gridCol w:w="3066"/>
        <w:gridCol w:w="1592"/>
        <w:gridCol w:w="3410"/>
      </w:tblGrid>
      <w:tr w:rsidR="001E4BA4" w:rsidTr="00FC3FD6">
        <w:tc>
          <w:tcPr>
            <w:tcW w:w="693" w:type="pct"/>
            <w:shd w:val="clear" w:color="auto" w:fill="E36C0A" w:themeFill="accent6" w:themeFillShade="BF"/>
          </w:tcPr>
          <w:p w:rsidR="001E4BA4" w:rsidRPr="001E4BA4" w:rsidRDefault="001E4BA4" w:rsidP="00FC3FD6">
            <w:pPr>
              <w:jc w:val="right"/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647" w:type="pct"/>
            <w:shd w:val="clear" w:color="auto" w:fill="auto"/>
          </w:tcPr>
          <w:p w:rsidR="001E4BA4" w:rsidRDefault="00C47CFE" w:rsidP="005857F2">
            <w:r>
              <w:t>6 February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FC3FD6">
            <w:pPr>
              <w:jc w:val="right"/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C47CFE" w:rsidP="000F2D64">
            <w:pPr>
              <w:rPr>
                <w:highlight w:val="yellow"/>
              </w:rPr>
            </w:pPr>
            <w:r w:rsidRPr="00C47CFE">
              <w:t xml:space="preserve">Wayne </w:t>
            </w:r>
          </w:p>
        </w:tc>
      </w:tr>
      <w:tr w:rsidR="001E4BA4" w:rsidTr="00FC3FD6">
        <w:tc>
          <w:tcPr>
            <w:tcW w:w="693" w:type="pct"/>
            <w:shd w:val="clear" w:color="auto" w:fill="E36C0A" w:themeFill="accent6" w:themeFillShade="BF"/>
          </w:tcPr>
          <w:p w:rsidR="001E4BA4" w:rsidRPr="001E4BA4" w:rsidRDefault="001E4BA4" w:rsidP="00FC3FD6">
            <w:pPr>
              <w:jc w:val="right"/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647" w:type="pct"/>
          </w:tcPr>
          <w:p w:rsidR="001E4BA4" w:rsidRDefault="001E4BA4"/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 w:rsidP="00FC3FD6">
            <w:pPr>
              <w:jc w:val="right"/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FC3FD6">
        <w:tc>
          <w:tcPr>
            <w:tcW w:w="693" w:type="pct"/>
            <w:shd w:val="clear" w:color="auto" w:fill="E36C0A" w:themeFill="accent6" w:themeFillShade="BF"/>
          </w:tcPr>
          <w:p w:rsidR="001E4BA4" w:rsidRPr="001E4BA4" w:rsidRDefault="001E4BA4" w:rsidP="00FC3FD6">
            <w:pPr>
              <w:jc w:val="right"/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647" w:type="pct"/>
          </w:tcPr>
          <w:p w:rsidR="001E4BA4" w:rsidRDefault="00C47CF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FC3FD6">
            <w:pPr>
              <w:jc w:val="right"/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C47CFE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5"/>
        <w:gridCol w:w="2640"/>
        <w:gridCol w:w="402"/>
        <w:gridCol w:w="1735"/>
        <w:gridCol w:w="403"/>
        <w:gridCol w:w="2488"/>
        <w:gridCol w:w="377"/>
      </w:tblGrid>
      <w:tr w:rsidR="00426709" w:rsidTr="00FC3FD6">
        <w:tc>
          <w:tcPr>
            <w:tcW w:w="693" w:type="pct"/>
            <w:vMerge w:val="restart"/>
            <w:shd w:val="clear" w:color="auto" w:fill="E36C0A" w:themeFill="accent6" w:themeFillShade="BF"/>
          </w:tcPr>
          <w:p w:rsidR="00426709" w:rsidRDefault="00426709" w:rsidP="00FC3FD6">
            <w:pPr>
              <w:jc w:val="right"/>
            </w:pPr>
            <w:r w:rsidRPr="001E4BA4">
              <w:rPr>
                <w:b/>
              </w:rPr>
              <w:t>Attendees:</w:t>
            </w:r>
          </w:p>
        </w:tc>
        <w:tc>
          <w:tcPr>
            <w:tcW w:w="1413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929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331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03" w:type="pct"/>
            <w:shd w:val="clear" w:color="auto" w:fill="auto"/>
          </w:tcPr>
          <w:p w:rsidR="00426709" w:rsidRDefault="00426709" w:rsidP="00E2692C"/>
        </w:tc>
      </w:tr>
      <w:tr w:rsidR="00426709" w:rsidTr="00FC3FD6">
        <w:tc>
          <w:tcPr>
            <w:tcW w:w="693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413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92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331" w:type="pct"/>
          </w:tcPr>
          <w:p w:rsidR="00426709" w:rsidRDefault="00C47CFE" w:rsidP="00E2692C">
            <w:r>
              <w:t>Michele Decker</w:t>
            </w:r>
          </w:p>
        </w:tc>
        <w:tc>
          <w:tcPr>
            <w:tcW w:w="203" w:type="pct"/>
          </w:tcPr>
          <w:p w:rsidR="00426709" w:rsidRDefault="00426709" w:rsidP="00E2692C"/>
        </w:tc>
      </w:tr>
      <w:tr w:rsidR="00426709" w:rsidTr="00FC3FD6">
        <w:tc>
          <w:tcPr>
            <w:tcW w:w="693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413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92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331" w:type="pct"/>
          </w:tcPr>
          <w:p w:rsidR="00426709" w:rsidRPr="00465A68" w:rsidRDefault="00426709" w:rsidP="00E2692C"/>
        </w:tc>
        <w:tc>
          <w:tcPr>
            <w:tcW w:w="20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FC3FD6">
        <w:tc>
          <w:tcPr>
            <w:tcW w:w="693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413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929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331" w:type="pct"/>
          </w:tcPr>
          <w:p w:rsidR="00426709" w:rsidRDefault="00426709" w:rsidP="00E2692C"/>
        </w:tc>
        <w:tc>
          <w:tcPr>
            <w:tcW w:w="20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FC3FD6" w:rsidP="00C12B7C">
      <w:pPr>
        <w:pStyle w:val="ListParagraph"/>
        <w:numPr>
          <w:ilvl w:val="1"/>
          <w:numId w:val="25"/>
        </w:numPr>
      </w:pPr>
      <w:r>
        <w:t>Note-taker</w:t>
      </w:r>
      <w:r w:rsidR="00C12B7C">
        <w:t xml:space="preserve"> this meeting:</w:t>
      </w:r>
    </w:p>
    <w:p w:rsidR="00C12B7C" w:rsidRDefault="00FC3FD6" w:rsidP="00C12B7C">
      <w:pPr>
        <w:pStyle w:val="ListParagraph"/>
        <w:numPr>
          <w:ilvl w:val="0"/>
          <w:numId w:val="25"/>
        </w:numPr>
      </w:pPr>
      <w:r>
        <w:t xml:space="preserve">Review and approve a tool to evaluate program assessment </w:t>
      </w:r>
    </w:p>
    <w:p w:rsidR="00FC3FD6" w:rsidRDefault="00FC3FD6" w:rsidP="00C12B7C">
      <w:pPr>
        <w:pStyle w:val="ListParagraph"/>
        <w:numPr>
          <w:ilvl w:val="0"/>
          <w:numId w:val="25"/>
        </w:numPr>
      </w:pPr>
      <w:r>
        <w:t xml:space="preserve">Develop a plan for group to evaluate program assessment </w:t>
      </w:r>
    </w:p>
    <w:p w:rsidR="00FC3FD6" w:rsidRDefault="00FC3FD6" w:rsidP="00FC3FD6">
      <w:pPr>
        <w:ind w:left="360"/>
      </w:pPr>
    </w:p>
    <w:p w:rsidR="00C12B7C" w:rsidRDefault="00C12B7C"/>
    <w:p w:rsidR="00C12B7C" w:rsidRDefault="00C12B7C">
      <w:r>
        <w:t>Next meeting:</w:t>
      </w:r>
      <w:r w:rsidR="00FC3FD6">
        <w:t xml:space="preserve"> 20 Feb, 6 March, 20 March, 9 AM </w:t>
      </w:r>
      <w:bookmarkStart w:id="0" w:name="_GoBack"/>
      <w:bookmarkEnd w:id="0"/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FC3F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FC3FD6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47CFE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3FD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C13359F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981A-9421-4587-9269-87A7ED4B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2</cp:revision>
  <cp:lastPrinted>2015-04-14T18:24:00Z</cp:lastPrinted>
  <dcterms:created xsi:type="dcterms:W3CDTF">2017-02-03T18:49:00Z</dcterms:created>
  <dcterms:modified xsi:type="dcterms:W3CDTF">2017-02-03T18:49:00Z</dcterms:modified>
</cp:coreProperties>
</file>